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0401F" w14:textId="7CCB629C" w:rsidR="00A0053D" w:rsidRPr="00407534" w:rsidRDefault="00407534" w:rsidP="00407534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b/>
          <w:bCs/>
          <w:sz w:val="40"/>
          <w:szCs w:val="40"/>
          <w:u w:val="single"/>
          <w:lang w:val="es-CR"/>
        </w:rPr>
      </w:pPr>
      <w:r>
        <w:rPr>
          <w:rFonts w:ascii="Calibri" w:hAnsi="Calibri" w:cs="Calibri"/>
          <w:b/>
          <w:bCs/>
          <w:noProof/>
          <w:sz w:val="40"/>
          <w:szCs w:val="40"/>
          <w:u w:val="single"/>
        </w:rPr>
        <w:drawing>
          <wp:inline distT="0" distB="0" distL="0" distR="0" wp14:anchorId="031C8B6C" wp14:editId="0F90786F">
            <wp:extent cx="1297382" cy="1350335"/>
            <wp:effectExtent l="0" t="0" r="0" b="0"/>
            <wp:docPr id="1310980042" name="Picture 1" descr="A qr code with black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980042" name="Picture 1" descr="A qr code with black squares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041" cy="1393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normaltextrun"/>
          <w:rFonts w:ascii="Calibri" w:hAnsi="Calibri" w:cs="Calibri"/>
          <w:b/>
          <w:bCs/>
          <w:sz w:val="40"/>
          <w:szCs w:val="40"/>
          <w:u w:val="single"/>
        </w:rPr>
        <w:br/>
      </w:r>
      <w:r w:rsidRPr="004F4FD4">
        <w:rPr>
          <w:rStyle w:val="normaltextrun"/>
          <w:rFonts w:ascii="Calibri" w:hAnsi="Calibri" w:cs="Calibri"/>
          <w:b/>
          <w:bCs/>
          <w:sz w:val="40"/>
          <w:szCs w:val="40"/>
        </w:rPr>
        <w:t xml:space="preserve"> </w:t>
      </w:r>
      <w:r w:rsidR="002419BE" w:rsidRPr="00CC6C82">
        <w:rPr>
          <w:rStyle w:val="normaltextrun"/>
          <w:rFonts w:ascii="Calibri" w:hAnsi="Calibri" w:cs="Calibri"/>
          <w:b/>
          <w:bCs/>
          <w:sz w:val="40"/>
          <w:szCs w:val="40"/>
          <w:u w:val="single"/>
          <w:lang w:val="es-CR"/>
        </w:rPr>
        <w:t>Metotrexato</w:t>
      </w:r>
    </w:p>
    <w:p w14:paraId="47C8A8EC" w14:textId="77777777" w:rsidR="00A0053D" w:rsidRPr="00CC6C82" w:rsidRDefault="00A0053D" w:rsidP="00A005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CR"/>
        </w:rPr>
      </w:pPr>
      <w:r w:rsidRPr="00CC6C82">
        <w:rPr>
          <w:rStyle w:val="eop"/>
          <w:rFonts w:ascii="Calibri" w:hAnsi="Calibri" w:cs="Calibri"/>
          <w:sz w:val="22"/>
          <w:szCs w:val="22"/>
          <w:lang w:val="es-CR"/>
        </w:rPr>
        <w:t> </w:t>
      </w:r>
    </w:p>
    <w:p w14:paraId="78054065" w14:textId="77777777" w:rsidR="00A0053D" w:rsidRPr="00CC6C82" w:rsidRDefault="002419BE" w:rsidP="00A005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32"/>
          <w:szCs w:val="32"/>
          <w:lang w:val="es-CR"/>
        </w:rPr>
      </w:pPr>
      <w:r w:rsidRPr="00CC6C82">
        <w:rPr>
          <w:rStyle w:val="normaltextrun"/>
          <w:rFonts w:ascii="Calibri" w:hAnsi="Calibri" w:cs="Calibri"/>
          <w:b/>
          <w:bCs/>
          <w:sz w:val="32"/>
          <w:szCs w:val="32"/>
          <w:lang w:val="es-CR"/>
        </w:rPr>
        <w:t>¿Qué es el metotrexato</w:t>
      </w:r>
      <w:r w:rsidR="00D330B2" w:rsidRPr="00CC6C82">
        <w:rPr>
          <w:rStyle w:val="normaltextrun"/>
          <w:rFonts w:ascii="Calibri" w:hAnsi="Calibri" w:cs="Calibri"/>
          <w:b/>
          <w:bCs/>
          <w:sz w:val="32"/>
          <w:szCs w:val="32"/>
          <w:lang w:val="es-CR"/>
        </w:rPr>
        <w:t xml:space="preserve"> </w:t>
      </w:r>
      <w:r w:rsidRPr="00CC6C82">
        <w:rPr>
          <w:rStyle w:val="normaltextrun"/>
          <w:rFonts w:ascii="Calibri" w:hAnsi="Calibri" w:cs="Calibri"/>
          <w:b/>
          <w:bCs/>
          <w:sz w:val="32"/>
          <w:szCs w:val="32"/>
          <w:lang w:val="es-CR"/>
        </w:rPr>
        <w:t>y cómo funciona</w:t>
      </w:r>
      <w:r w:rsidR="00D330B2" w:rsidRPr="00CC6C82">
        <w:rPr>
          <w:rStyle w:val="normaltextrun"/>
          <w:rFonts w:ascii="Calibri" w:hAnsi="Calibri" w:cs="Calibri"/>
          <w:b/>
          <w:bCs/>
          <w:sz w:val="32"/>
          <w:szCs w:val="32"/>
          <w:lang w:val="es-CR"/>
        </w:rPr>
        <w:t>?</w:t>
      </w:r>
    </w:p>
    <w:p w14:paraId="7C845AA6" w14:textId="77777777" w:rsidR="00A0053D" w:rsidRPr="00CC6C82" w:rsidRDefault="00A0053D" w:rsidP="00A005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CR"/>
        </w:rPr>
      </w:pPr>
      <w:r w:rsidRPr="00CC6C82">
        <w:rPr>
          <w:rStyle w:val="eop"/>
          <w:rFonts w:ascii="Calibri" w:hAnsi="Calibri" w:cs="Calibri"/>
          <w:sz w:val="22"/>
          <w:szCs w:val="22"/>
          <w:lang w:val="es-CR"/>
        </w:rPr>
        <w:t> </w:t>
      </w:r>
    </w:p>
    <w:p w14:paraId="7C968B29" w14:textId="0F920C18" w:rsidR="002419BE" w:rsidRPr="00CC6C82" w:rsidRDefault="002419BE" w:rsidP="00A0053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s-CR"/>
        </w:rPr>
      </w:pPr>
      <w:r w:rsidRPr="00CC6C82">
        <w:rPr>
          <w:rStyle w:val="normaltextrun"/>
          <w:rFonts w:ascii="Calibri" w:hAnsi="Calibri" w:cs="Calibri"/>
          <w:sz w:val="22"/>
          <w:szCs w:val="22"/>
          <w:lang w:val="es-CR"/>
        </w:rPr>
        <w:t>El metotrexato</w:t>
      </w:r>
      <w:r w:rsidR="00A0053D" w:rsidRPr="00CC6C82">
        <w:rPr>
          <w:rStyle w:val="normaltextrun"/>
          <w:rFonts w:ascii="Calibri" w:hAnsi="Calibri" w:cs="Calibri"/>
          <w:sz w:val="22"/>
          <w:szCs w:val="22"/>
          <w:lang w:val="es-CR"/>
        </w:rPr>
        <w:t xml:space="preserve"> </w:t>
      </w:r>
      <w:r w:rsidR="00966587">
        <w:rPr>
          <w:rStyle w:val="normaltextrun"/>
          <w:rFonts w:ascii="Calibri" w:hAnsi="Calibri" w:cs="Calibri"/>
          <w:sz w:val="22"/>
          <w:szCs w:val="22"/>
          <w:lang w:val="es-CR"/>
        </w:rPr>
        <w:t xml:space="preserve">es </w:t>
      </w:r>
      <w:r w:rsidR="00AC4913">
        <w:rPr>
          <w:rStyle w:val="normaltextrun"/>
          <w:rFonts w:ascii="Calibri" w:hAnsi="Calibri" w:cs="Calibri"/>
          <w:sz w:val="22"/>
          <w:szCs w:val="22"/>
          <w:lang w:val="es-CR"/>
        </w:rPr>
        <w:t>utiliza</w:t>
      </w:r>
      <w:r w:rsidR="00966587">
        <w:rPr>
          <w:rStyle w:val="normaltextrun"/>
          <w:rFonts w:ascii="Calibri" w:hAnsi="Calibri" w:cs="Calibri"/>
          <w:sz w:val="22"/>
          <w:szCs w:val="22"/>
          <w:lang w:val="es-CR"/>
        </w:rPr>
        <w:t>do</w:t>
      </w:r>
      <w:r w:rsidRPr="00CC6C82">
        <w:rPr>
          <w:rStyle w:val="normaltextrun"/>
          <w:rFonts w:ascii="Calibri" w:hAnsi="Calibri" w:cs="Calibri"/>
          <w:sz w:val="22"/>
          <w:szCs w:val="22"/>
          <w:lang w:val="es-CR"/>
        </w:rPr>
        <w:t xml:space="preserve"> desde </w:t>
      </w:r>
      <w:r w:rsidR="00925000" w:rsidRPr="00CC6C82">
        <w:rPr>
          <w:rStyle w:val="normaltextrun"/>
          <w:rFonts w:ascii="Calibri" w:hAnsi="Calibri" w:cs="Calibri"/>
          <w:sz w:val="22"/>
          <w:szCs w:val="22"/>
          <w:lang w:val="es-CR"/>
        </w:rPr>
        <w:t>la década de 1950</w:t>
      </w:r>
      <w:r w:rsidRPr="00CC6C82">
        <w:rPr>
          <w:rStyle w:val="normaltextrun"/>
          <w:rFonts w:ascii="Calibri" w:hAnsi="Calibri" w:cs="Calibri"/>
          <w:sz w:val="22"/>
          <w:szCs w:val="22"/>
          <w:lang w:val="es-CR"/>
        </w:rPr>
        <w:t xml:space="preserve"> para tratar una serie de </w:t>
      </w:r>
      <w:r w:rsidR="00925000" w:rsidRPr="00CC6C82">
        <w:rPr>
          <w:rStyle w:val="normaltextrun"/>
          <w:rFonts w:ascii="Calibri" w:hAnsi="Calibri" w:cs="Calibri"/>
          <w:sz w:val="22"/>
          <w:szCs w:val="22"/>
          <w:lang w:val="es-CR"/>
        </w:rPr>
        <w:t>afecciones</w:t>
      </w:r>
      <w:r w:rsidRPr="00CC6C82">
        <w:rPr>
          <w:rStyle w:val="normaltextrun"/>
          <w:rFonts w:ascii="Calibri" w:hAnsi="Calibri" w:cs="Calibri"/>
          <w:sz w:val="22"/>
          <w:szCs w:val="22"/>
          <w:lang w:val="es-CR"/>
        </w:rPr>
        <w:t>. Al inicio se usó en altas dosis para tratar casos de cáncer infantil.</w:t>
      </w:r>
      <w:r w:rsidR="00C04017">
        <w:rPr>
          <w:rStyle w:val="normaltextrun"/>
          <w:rFonts w:ascii="Calibri" w:hAnsi="Calibri" w:cs="Calibri"/>
          <w:sz w:val="22"/>
          <w:szCs w:val="22"/>
          <w:lang w:val="es-CR"/>
        </w:rPr>
        <w:t xml:space="preserve"> </w:t>
      </w:r>
      <w:r w:rsidR="00AC4913">
        <w:rPr>
          <w:rStyle w:val="normaltextrun"/>
          <w:rFonts w:ascii="Calibri" w:hAnsi="Calibri" w:cs="Calibri"/>
          <w:sz w:val="22"/>
          <w:szCs w:val="22"/>
          <w:lang w:val="es-CR"/>
        </w:rPr>
        <w:t xml:space="preserve">Actualmente en dosis bajas para disminuir la inflamación. </w:t>
      </w:r>
    </w:p>
    <w:p w14:paraId="3665A3A6" w14:textId="77777777" w:rsidR="002419BE" w:rsidRPr="00CC6C82" w:rsidRDefault="002419BE" w:rsidP="00A0053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s-CR"/>
        </w:rPr>
      </w:pPr>
    </w:p>
    <w:p w14:paraId="7443E59A" w14:textId="11950231" w:rsidR="00D330B2" w:rsidRPr="00CC6C82" w:rsidRDefault="002419BE" w:rsidP="00A0053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s-CR"/>
        </w:rPr>
      </w:pPr>
      <w:r w:rsidRPr="00CC6C82">
        <w:rPr>
          <w:rStyle w:val="normaltextrun"/>
          <w:rFonts w:ascii="Calibri" w:hAnsi="Calibri" w:cs="Calibri"/>
          <w:sz w:val="22"/>
          <w:szCs w:val="22"/>
          <w:lang w:val="es-CR"/>
        </w:rPr>
        <w:t xml:space="preserve">El metotrexato en </w:t>
      </w:r>
      <w:r w:rsidR="00A07531">
        <w:rPr>
          <w:rStyle w:val="normaltextrun"/>
          <w:rFonts w:ascii="Calibri" w:hAnsi="Calibri" w:cs="Calibri"/>
          <w:sz w:val="22"/>
          <w:szCs w:val="22"/>
          <w:lang w:val="es-CR"/>
        </w:rPr>
        <w:t xml:space="preserve">dosis </w:t>
      </w:r>
      <w:r w:rsidRPr="00CC6C82">
        <w:rPr>
          <w:rStyle w:val="normaltextrun"/>
          <w:rFonts w:ascii="Calibri" w:hAnsi="Calibri" w:cs="Calibri"/>
          <w:sz w:val="22"/>
          <w:szCs w:val="22"/>
          <w:lang w:val="es-CR"/>
        </w:rPr>
        <w:t>bajas disminuye la inflamación. La inflamación es la causa de algunos problemas dermatológicos. Por es</w:t>
      </w:r>
      <w:r w:rsidR="00C04017">
        <w:rPr>
          <w:rStyle w:val="normaltextrun"/>
          <w:rFonts w:ascii="Calibri" w:hAnsi="Calibri" w:cs="Calibri"/>
          <w:sz w:val="22"/>
          <w:szCs w:val="22"/>
          <w:lang w:val="es-CR"/>
        </w:rPr>
        <w:t>to el</w:t>
      </w:r>
      <w:r w:rsidR="00C04017" w:rsidRPr="00CC6C82">
        <w:rPr>
          <w:rStyle w:val="normaltextrun"/>
          <w:rFonts w:ascii="Calibri" w:hAnsi="Calibri" w:cs="Calibri"/>
          <w:sz w:val="22"/>
          <w:szCs w:val="22"/>
          <w:lang w:val="es-CR"/>
        </w:rPr>
        <w:t xml:space="preserve"> </w:t>
      </w:r>
      <w:r w:rsidRPr="00CC6C82">
        <w:rPr>
          <w:rStyle w:val="normaltextrun"/>
          <w:rFonts w:ascii="Calibri" w:hAnsi="Calibri" w:cs="Calibri"/>
          <w:sz w:val="22"/>
          <w:szCs w:val="22"/>
          <w:lang w:val="es-CR"/>
        </w:rPr>
        <w:t xml:space="preserve">metotrexato </w:t>
      </w:r>
      <w:r w:rsidR="00C04017">
        <w:rPr>
          <w:rStyle w:val="normaltextrun"/>
          <w:rFonts w:ascii="Calibri" w:hAnsi="Calibri" w:cs="Calibri"/>
          <w:sz w:val="22"/>
          <w:szCs w:val="22"/>
          <w:lang w:val="es-CR"/>
        </w:rPr>
        <w:t xml:space="preserve">es utilizado </w:t>
      </w:r>
      <w:r w:rsidRPr="00CC6C82">
        <w:rPr>
          <w:rStyle w:val="normaltextrun"/>
          <w:rFonts w:ascii="Calibri" w:hAnsi="Calibri" w:cs="Calibri"/>
          <w:sz w:val="22"/>
          <w:szCs w:val="22"/>
          <w:lang w:val="es-CR"/>
        </w:rPr>
        <w:t>para tratar problemas de la piel.</w:t>
      </w:r>
      <w:r w:rsidR="002B3F0D" w:rsidRPr="00CC6C82">
        <w:rPr>
          <w:rStyle w:val="normaltextrun"/>
          <w:rFonts w:ascii="Calibri" w:hAnsi="Calibri" w:cs="Calibri"/>
          <w:sz w:val="22"/>
          <w:szCs w:val="22"/>
          <w:lang w:val="es-CR"/>
        </w:rPr>
        <w:t xml:space="preserve"> </w:t>
      </w:r>
      <w:r w:rsidR="00A0053D" w:rsidRPr="00CC6C82">
        <w:rPr>
          <w:rStyle w:val="normaltextrun"/>
          <w:rFonts w:ascii="Calibri" w:hAnsi="Calibri" w:cs="Calibri"/>
          <w:sz w:val="22"/>
          <w:szCs w:val="22"/>
          <w:lang w:val="es-CR"/>
        </w:rPr>
        <w:t xml:space="preserve">  </w:t>
      </w:r>
      <w:r w:rsidR="00A0053D" w:rsidRPr="00CC6C82">
        <w:rPr>
          <w:rStyle w:val="eop"/>
          <w:rFonts w:ascii="Calibri" w:hAnsi="Calibri" w:cs="Calibri"/>
          <w:sz w:val="22"/>
          <w:szCs w:val="22"/>
          <w:lang w:val="es-CR"/>
        </w:rPr>
        <w:t> </w:t>
      </w:r>
    </w:p>
    <w:p w14:paraId="6BCC3E07" w14:textId="77777777" w:rsidR="00D330B2" w:rsidRPr="00CC6C82" w:rsidRDefault="00D330B2" w:rsidP="00A005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CR"/>
        </w:rPr>
      </w:pPr>
    </w:p>
    <w:p w14:paraId="157480C4" w14:textId="05729C9E" w:rsidR="00A0053D" w:rsidRPr="00CC6C82" w:rsidRDefault="002419BE" w:rsidP="00A0053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s-CR"/>
        </w:rPr>
      </w:pPr>
      <w:r w:rsidRPr="00CC6C82">
        <w:rPr>
          <w:rStyle w:val="normaltextrun"/>
          <w:rFonts w:ascii="Calibri" w:hAnsi="Calibri" w:cs="Calibri"/>
          <w:sz w:val="22"/>
          <w:szCs w:val="22"/>
          <w:lang w:val="es-CR"/>
        </w:rPr>
        <w:t>El metotrexato</w:t>
      </w:r>
      <w:r w:rsidR="00A03C16" w:rsidRPr="00CC6C82">
        <w:rPr>
          <w:rStyle w:val="normaltextrun"/>
          <w:rFonts w:ascii="Calibri" w:hAnsi="Calibri" w:cs="Calibri"/>
          <w:sz w:val="22"/>
          <w:szCs w:val="22"/>
          <w:lang w:val="es-CR"/>
        </w:rPr>
        <w:t xml:space="preserve"> </w:t>
      </w:r>
      <w:r w:rsidRPr="00CC6C82">
        <w:rPr>
          <w:rStyle w:val="normaltextrun"/>
          <w:rFonts w:ascii="Calibri" w:hAnsi="Calibri" w:cs="Calibri"/>
          <w:sz w:val="22"/>
          <w:szCs w:val="22"/>
          <w:lang w:val="es-CR"/>
        </w:rPr>
        <w:t>funciona lentamente. Puede tomar meses para notar</w:t>
      </w:r>
      <w:r w:rsidR="00C04017">
        <w:rPr>
          <w:rStyle w:val="normaltextrun"/>
          <w:rFonts w:ascii="Calibri" w:hAnsi="Calibri" w:cs="Calibri"/>
          <w:sz w:val="22"/>
          <w:szCs w:val="22"/>
          <w:lang w:val="es-CR"/>
        </w:rPr>
        <w:t>se</w:t>
      </w:r>
      <w:r w:rsidRPr="00CC6C82">
        <w:rPr>
          <w:rStyle w:val="normaltextrun"/>
          <w:rFonts w:ascii="Calibri" w:hAnsi="Calibri" w:cs="Calibri"/>
          <w:sz w:val="22"/>
          <w:szCs w:val="22"/>
          <w:lang w:val="es-CR"/>
        </w:rPr>
        <w:t xml:space="preserve"> una mejoría considerable. Es importante tomar el medicamento según </w:t>
      </w:r>
      <w:r w:rsidR="00925000" w:rsidRPr="00CC6C82">
        <w:rPr>
          <w:rStyle w:val="normaltextrun"/>
          <w:rFonts w:ascii="Calibri" w:hAnsi="Calibri" w:cs="Calibri"/>
          <w:sz w:val="22"/>
          <w:szCs w:val="22"/>
          <w:lang w:val="es-CR"/>
        </w:rPr>
        <w:t xml:space="preserve">la </w:t>
      </w:r>
      <w:r w:rsidRPr="00CC6C82">
        <w:rPr>
          <w:rStyle w:val="normaltextrun"/>
          <w:rFonts w:ascii="Calibri" w:hAnsi="Calibri" w:cs="Calibri"/>
          <w:sz w:val="22"/>
          <w:szCs w:val="22"/>
          <w:lang w:val="es-CR"/>
        </w:rPr>
        <w:t>prescri</w:t>
      </w:r>
      <w:r w:rsidR="00925000" w:rsidRPr="00CC6C82">
        <w:rPr>
          <w:rStyle w:val="normaltextrun"/>
          <w:rFonts w:ascii="Calibri" w:hAnsi="Calibri" w:cs="Calibri"/>
          <w:sz w:val="22"/>
          <w:szCs w:val="22"/>
          <w:lang w:val="es-CR"/>
        </w:rPr>
        <w:t>pción</w:t>
      </w:r>
      <w:r w:rsidRPr="00CC6C82">
        <w:rPr>
          <w:rStyle w:val="normaltextrun"/>
          <w:rFonts w:ascii="Calibri" w:hAnsi="Calibri" w:cs="Calibri"/>
          <w:sz w:val="22"/>
          <w:szCs w:val="22"/>
          <w:lang w:val="es-CR"/>
        </w:rPr>
        <w:t>, aunque su hijo no mejore de inmediato.</w:t>
      </w:r>
      <w:r w:rsidR="00A0053D" w:rsidRPr="00CC6C82">
        <w:rPr>
          <w:rStyle w:val="eop"/>
          <w:rFonts w:ascii="Calibri" w:hAnsi="Calibri" w:cs="Calibri"/>
          <w:sz w:val="22"/>
          <w:szCs w:val="22"/>
          <w:lang w:val="es-CR"/>
        </w:rPr>
        <w:t> </w:t>
      </w:r>
    </w:p>
    <w:p w14:paraId="317C9A2C" w14:textId="77777777" w:rsidR="00A0053D" w:rsidRPr="00CC6C82" w:rsidRDefault="00A0053D" w:rsidP="00A005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CR"/>
        </w:rPr>
      </w:pPr>
      <w:r w:rsidRPr="00CC6C82">
        <w:rPr>
          <w:rStyle w:val="eop"/>
          <w:rFonts w:ascii="Calibri" w:hAnsi="Calibri" w:cs="Calibri"/>
          <w:sz w:val="22"/>
          <w:szCs w:val="22"/>
          <w:lang w:val="es-CR"/>
        </w:rPr>
        <w:t> </w:t>
      </w:r>
    </w:p>
    <w:p w14:paraId="143361F4" w14:textId="77777777" w:rsidR="00A0053D" w:rsidRPr="00CC6C82" w:rsidRDefault="002419BE" w:rsidP="00A005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32"/>
          <w:szCs w:val="32"/>
          <w:lang w:val="es-CR"/>
        </w:rPr>
      </w:pPr>
      <w:r w:rsidRPr="00CC6C82">
        <w:rPr>
          <w:rStyle w:val="normaltextrun"/>
          <w:rFonts w:ascii="Calibri" w:hAnsi="Calibri" w:cs="Calibri"/>
          <w:b/>
          <w:bCs/>
          <w:sz w:val="32"/>
          <w:szCs w:val="32"/>
          <w:lang w:val="es-CR"/>
        </w:rPr>
        <w:t>¿Cuáles enfermedades son tratadas con metotrexato</w:t>
      </w:r>
      <w:r w:rsidR="00D330B2" w:rsidRPr="00CC6C82">
        <w:rPr>
          <w:rStyle w:val="normaltextrun"/>
          <w:rFonts w:ascii="Calibri" w:hAnsi="Calibri" w:cs="Calibri"/>
          <w:b/>
          <w:bCs/>
          <w:sz w:val="32"/>
          <w:szCs w:val="32"/>
          <w:lang w:val="es-CR"/>
        </w:rPr>
        <w:t>?</w:t>
      </w:r>
    </w:p>
    <w:p w14:paraId="12418A8F" w14:textId="77777777" w:rsidR="00A0053D" w:rsidRPr="00CC6C82" w:rsidRDefault="00A0053D" w:rsidP="00A005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CR"/>
        </w:rPr>
      </w:pPr>
      <w:r w:rsidRPr="00CC6C82">
        <w:rPr>
          <w:rStyle w:val="eop"/>
          <w:rFonts w:ascii="Calibri" w:hAnsi="Calibri" w:cs="Calibri"/>
          <w:sz w:val="22"/>
          <w:szCs w:val="22"/>
          <w:lang w:val="es-CR"/>
        </w:rPr>
        <w:t> </w:t>
      </w:r>
    </w:p>
    <w:p w14:paraId="776D5D46" w14:textId="0ED31714" w:rsidR="002419BE" w:rsidRPr="00CC6C82" w:rsidRDefault="002419BE" w:rsidP="00A0053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s-CR"/>
        </w:rPr>
      </w:pPr>
      <w:r w:rsidRPr="00CC6C82">
        <w:rPr>
          <w:rStyle w:val="normaltextrun"/>
          <w:rFonts w:ascii="Calibri" w:hAnsi="Calibri" w:cs="Calibri"/>
          <w:sz w:val="22"/>
          <w:szCs w:val="22"/>
          <w:lang w:val="es-CR"/>
        </w:rPr>
        <w:t xml:space="preserve">El metotrexato se usa para tratar una variedad de afecciones. Se usa tanto en niños como en adultos. Los médicos usan el metotrexato para algunos problemas de </w:t>
      </w:r>
      <w:r w:rsidR="009F36BA" w:rsidRPr="00CC6C82">
        <w:rPr>
          <w:rStyle w:val="normaltextrun"/>
          <w:rFonts w:ascii="Calibri" w:hAnsi="Calibri" w:cs="Calibri"/>
          <w:sz w:val="22"/>
          <w:szCs w:val="22"/>
          <w:lang w:val="es-CR"/>
        </w:rPr>
        <w:t xml:space="preserve">la </w:t>
      </w:r>
      <w:r w:rsidRPr="00CC6C82">
        <w:rPr>
          <w:rStyle w:val="normaltextrun"/>
          <w:rFonts w:ascii="Calibri" w:hAnsi="Calibri" w:cs="Calibri"/>
          <w:sz w:val="22"/>
          <w:szCs w:val="22"/>
          <w:lang w:val="es-CR"/>
        </w:rPr>
        <w:t xml:space="preserve">piel que no mejoran con cremas o ungüentos. Las enfermedades dermatológicas más comunes que se tratan con metotrexato se enumeran en el recuadro que aparece </w:t>
      </w:r>
      <w:r w:rsidR="00217836">
        <w:rPr>
          <w:rStyle w:val="normaltextrun"/>
          <w:rFonts w:ascii="Calibri" w:hAnsi="Calibri" w:cs="Calibri"/>
          <w:sz w:val="22"/>
          <w:szCs w:val="22"/>
          <w:lang w:val="es-CR"/>
        </w:rPr>
        <w:t>a la derecha</w:t>
      </w:r>
      <w:r w:rsidRPr="00CC6C82">
        <w:rPr>
          <w:rStyle w:val="normaltextrun"/>
          <w:rFonts w:ascii="Calibri" w:hAnsi="Calibri" w:cs="Calibri"/>
          <w:sz w:val="22"/>
          <w:szCs w:val="22"/>
          <w:lang w:val="es-CR"/>
        </w:rPr>
        <w:t>. Existen otras afecciones de la piel menos comunes que también responden bien al metotrexato.</w:t>
      </w:r>
    </w:p>
    <w:p w14:paraId="39A031A7" w14:textId="77777777" w:rsidR="002419BE" w:rsidRPr="00CC6C82" w:rsidRDefault="002419BE" w:rsidP="00A0053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s-CR"/>
        </w:rPr>
      </w:pPr>
    </w:p>
    <w:p w14:paraId="519DAACF" w14:textId="77777777" w:rsidR="00A0053D" w:rsidRPr="00CC6C82" w:rsidRDefault="009E4799" w:rsidP="00A005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CR"/>
        </w:rPr>
      </w:pPr>
      <w:r w:rsidRPr="00CC6C82">
        <w:rPr>
          <w:rStyle w:val="normaltextrun"/>
          <w:rFonts w:ascii="Calibri" w:hAnsi="Calibri" w:cs="Calibri"/>
          <w:sz w:val="22"/>
          <w:szCs w:val="22"/>
          <w:lang w:val="es-CR"/>
        </w:rPr>
        <w:t xml:space="preserve">Enfermedades comunes infantiles de la piel </w:t>
      </w:r>
      <w:r w:rsidR="00925000" w:rsidRPr="00CC6C82">
        <w:rPr>
          <w:rStyle w:val="normaltextrun"/>
          <w:rFonts w:ascii="Calibri" w:hAnsi="Calibri" w:cs="Calibri"/>
          <w:sz w:val="22"/>
          <w:szCs w:val="22"/>
          <w:lang w:val="es-CR"/>
        </w:rPr>
        <w:t xml:space="preserve">tratadas </w:t>
      </w:r>
      <w:r w:rsidRPr="00CC6C82">
        <w:rPr>
          <w:rStyle w:val="normaltextrun"/>
          <w:rFonts w:ascii="Calibri" w:hAnsi="Calibri" w:cs="Calibri"/>
          <w:sz w:val="22"/>
          <w:szCs w:val="22"/>
          <w:lang w:val="es-CR"/>
        </w:rPr>
        <w:t xml:space="preserve">con metotrexato: </w:t>
      </w:r>
    </w:p>
    <w:p w14:paraId="28AEAA8E" w14:textId="77777777" w:rsidR="00A0053D" w:rsidRPr="00CC6C82" w:rsidRDefault="009E4799" w:rsidP="00A005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CR"/>
        </w:rPr>
      </w:pPr>
      <w:r w:rsidRPr="00CC6C82">
        <w:rPr>
          <w:rStyle w:val="normaltextrun"/>
          <w:rFonts w:ascii="Calibri" w:hAnsi="Calibri" w:cs="Calibri"/>
          <w:sz w:val="22"/>
          <w:szCs w:val="22"/>
          <w:lang w:val="es-CR"/>
        </w:rPr>
        <w:t>Dermatitis atópica</w:t>
      </w:r>
    </w:p>
    <w:p w14:paraId="4FD1DDE1" w14:textId="77777777" w:rsidR="00A0053D" w:rsidRPr="00CC6C82" w:rsidRDefault="00A0053D" w:rsidP="00A005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CR"/>
        </w:rPr>
      </w:pPr>
      <w:r w:rsidRPr="00CC6C82">
        <w:rPr>
          <w:rStyle w:val="normaltextrun"/>
          <w:rFonts w:ascii="Calibri" w:hAnsi="Calibri" w:cs="Calibri"/>
          <w:sz w:val="22"/>
          <w:szCs w:val="22"/>
          <w:lang w:val="es-CR"/>
        </w:rPr>
        <w:t>Psoriasis</w:t>
      </w:r>
      <w:r w:rsidRPr="00CC6C82">
        <w:rPr>
          <w:rStyle w:val="eop"/>
          <w:rFonts w:ascii="Calibri" w:hAnsi="Calibri" w:cs="Calibri"/>
          <w:sz w:val="22"/>
          <w:szCs w:val="22"/>
          <w:lang w:val="es-CR"/>
        </w:rPr>
        <w:t> </w:t>
      </w:r>
    </w:p>
    <w:p w14:paraId="4139E7D7" w14:textId="77777777" w:rsidR="00340361" w:rsidRPr="00CC6C82" w:rsidRDefault="00340361" w:rsidP="0034036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s-CR"/>
        </w:rPr>
      </w:pPr>
      <w:r w:rsidRPr="00CC6C82">
        <w:rPr>
          <w:rStyle w:val="normaltextrun"/>
          <w:rFonts w:ascii="Calibri" w:hAnsi="Calibri" w:cs="Calibri"/>
          <w:sz w:val="22"/>
          <w:szCs w:val="22"/>
          <w:lang w:val="es-CR"/>
        </w:rPr>
        <w:t>Alopecia areata</w:t>
      </w:r>
      <w:r w:rsidRPr="00CC6C82">
        <w:rPr>
          <w:rStyle w:val="eop"/>
          <w:rFonts w:ascii="Calibri" w:hAnsi="Calibri" w:cs="Calibri"/>
          <w:sz w:val="22"/>
          <w:szCs w:val="22"/>
          <w:lang w:val="es-CR"/>
        </w:rPr>
        <w:t> </w:t>
      </w:r>
    </w:p>
    <w:p w14:paraId="657FFA8B" w14:textId="77777777" w:rsidR="00340361" w:rsidRPr="00CC6C82" w:rsidRDefault="00340361" w:rsidP="003403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CR"/>
        </w:rPr>
      </w:pPr>
      <w:r w:rsidRPr="00CC6C82">
        <w:rPr>
          <w:rStyle w:val="eop"/>
          <w:rFonts w:ascii="Calibri" w:hAnsi="Calibri" w:cs="Calibri"/>
          <w:sz w:val="22"/>
          <w:szCs w:val="22"/>
          <w:lang w:val="es-CR"/>
        </w:rPr>
        <w:t>Pit</w:t>
      </w:r>
      <w:r w:rsidR="009E4799" w:rsidRPr="00CC6C82">
        <w:rPr>
          <w:rStyle w:val="eop"/>
          <w:rFonts w:ascii="Calibri" w:hAnsi="Calibri" w:cs="Calibri"/>
          <w:sz w:val="22"/>
          <w:szCs w:val="22"/>
          <w:lang w:val="es-CR"/>
        </w:rPr>
        <w:t>i</w:t>
      </w:r>
      <w:r w:rsidRPr="00CC6C82">
        <w:rPr>
          <w:rStyle w:val="eop"/>
          <w:rFonts w:ascii="Calibri" w:hAnsi="Calibri" w:cs="Calibri"/>
          <w:sz w:val="22"/>
          <w:szCs w:val="22"/>
          <w:lang w:val="es-CR"/>
        </w:rPr>
        <w:t>riasis li</w:t>
      </w:r>
      <w:r w:rsidR="009E4799" w:rsidRPr="00CC6C82">
        <w:rPr>
          <w:rStyle w:val="eop"/>
          <w:rFonts w:ascii="Calibri" w:hAnsi="Calibri" w:cs="Calibri"/>
          <w:sz w:val="22"/>
          <w:szCs w:val="22"/>
          <w:lang w:val="es-CR"/>
        </w:rPr>
        <w:t>quenoide</w:t>
      </w:r>
    </w:p>
    <w:p w14:paraId="79BBA5B9" w14:textId="77777777" w:rsidR="00A0053D" w:rsidRPr="00CC6C82" w:rsidRDefault="00A0053D" w:rsidP="00A005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CR"/>
        </w:rPr>
      </w:pPr>
      <w:r w:rsidRPr="00CC6C82">
        <w:rPr>
          <w:rStyle w:val="normaltextrun"/>
          <w:rFonts w:ascii="Calibri" w:hAnsi="Calibri" w:cs="Calibri"/>
          <w:sz w:val="22"/>
          <w:szCs w:val="22"/>
          <w:lang w:val="es-CR"/>
        </w:rPr>
        <w:t>Mor</w:t>
      </w:r>
      <w:r w:rsidR="009E4799" w:rsidRPr="00CC6C82">
        <w:rPr>
          <w:rStyle w:val="normaltextrun"/>
          <w:rFonts w:ascii="Calibri" w:hAnsi="Calibri" w:cs="Calibri"/>
          <w:sz w:val="22"/>
          <w:szCs w:val="22"/>
          <w:lang w:val="es-CR"/>
        </w:rPr>
        <w:t>f</w:t>
      </w:r>
      <w:r w:rsidRPr="00CC6C82">
        <w:rPr>
          <w:rStyle w:val="normaltextrun"/>
          <w:rFonts w:ascii="Calibri" w:hAnsi="Calibri" w:cs="Calibri"/>
          <w:sz w:val="22"/>
          <w:szCs w:val="22"/>
          <w:lang w:val="es-CR"/>
        </w:rPr>
        <w:t>ea</w:t>
      </w:r>
      <w:r w:rsidRPr="00CC6C82">
        <w:rPr>
          <w:rStyle w:val="eop"/>
          <w:rFonts w:ascii="Calibri" w:hAnsi="Calibri" w:cs="Calibri"/>
          <w:sz w:val="22"/>
          <w:szCs w:val="22"/>
          <w:lang w:val="es-CR"/>
        </w:rPr>
        <w:t> </w:t>
      </w:r>
    </w:p>
    <w:p w14:paraId="2ED19462" w14:textId="77777777" w:rsidR="00A0053D" w:rsidRPr="00CC6C82" w:rsidRDefault="00A0053D" w:rsidP="00A005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CR"/>
        </w:rPr>
      </w:pPr>
      <w:r w:rsidRPr="00CC6C82">
        <w:rPr>
          <w:rStyle w:val="normaltextrun"/>
          <w:rFonts w:ascii="Calibri" w:hAnsi="Calibri" w:cs="Calibri"/>
          <w:sz w:val="22"/>
          <w:szCs w:val="22"/>
          <w:lang w:val="es-CR"/>
        </w:rPr>
        <w:t>Lupus er</w:t>
      </w:r>
      <w:r w:rsidR="009E4799" w:rsidRPr="00CC6C82">
        <w:rPr>
          <w:rStyle w:val="normaltextrun"/>
          <w:rFonts w:ascii="Calibri" w:hAnsi="Calibri" w:cs="Calibri"/>
          <w:sz w:val="22"/>
          <w:szCs w:val="22"/>
          <w:lang w:val="es-CR"/>
        </w:rPr>
        <w:t>itematoso</w:t>
      </w:r>
      <w:r w:rsidRPr="00CC6C82">
        <w:rPr>
          <w:rStyle w:val="eop"/>
          <w:rFonts w:ascii="Calibri" w:hAnsi="Calibri" w:cs="Calibri"/>
          <w:sz w:val="22"/>
          <w:szCs w:val="22"/>
          <w:lang w:val="es-CR"/>
        </w:rPr>
        <w:t> </w:t>
      </w:r>
    </w:p>
    <w:p w14:paraId="393635EA" w14:textId="77777777" w:rsidR="00A0053D" w:rsidRPr="00CC6C82" w:rsidRDefault="009E4799" w:rsidP="00A005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CR"/>
        </w:rPr>
      </w:pPr>
      <w:r w:rsidRPr="00CC6C82">
        <w:rPr>
          <w:rStyle w:val="normaltextrun"/>
          <w:rFonts w:ascii="Calibri" w:hAnsi="Calibri" w:cs="Calibri"/>
          <w:sz w:val="22"/>
          <w:szCs w:val="22"/>
          <w:lang w:val="es-CR"/>
        </w:rPr>
        <w:t>Dermatomiositis juvenil</w:t>
      </w:r>
    </w:p>
    <w:p w14:paraId="6FBF2254" w14:textId="77777777" w:rsidR="00A0053D" w:rsidRPr="00CC6C82" w:rsidRDefault="00A0053D" w:rsidP="00A005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CR"/>
        </w:rPr>
      </w:pPr>
      <w:r w:rsidRPr="00CC6C82">
        <w:rPr>
          <w:rStyle w:val="eop"/>
          <w:rFonts w:ascii="Calibri" w:hAnsi="Calibri" w:cs="Calibri"/>
          <w:sz w:val="22"/>
          <w:szCs w:val="22"/>
          <w:lang w:val="es-CR"/>
        </w:rPr>
        <w:t> </w:t>
      </w:r>
    </w:p>
    <w:p w14:paraId="1294E5EE" w14:textId="77777777" w:rsidR="00A0053D" w:rsidRPr="00CC6C82" w:rsidRDefault="009E4799" w:rsidP="00A0053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32"/>
          <w:szCs w:val="32"/>
          <w:lang w:val="es-CR"/>
        </w:rPr>
      </w:pPr>
      <w:r w:rsidRPr="00CC6C82">
        <w:rPr>
          <w:rStyle w:val="normaltextrun"/>
          <w:rFonts w:ascii="Calibri" w:hAnsi="Calibri" w:cs="Calibri"/>
          <w:b/>
          <w:bCs/>
          <w:sz w:val="32"/>
          <w:szCs w:val="32"/>
          <w:lang w:val="es-CR"/>
        </w:rPr>
        <w:t>¿Cómo debería tomar el m</w:t>
      </w:r>
      <w:r w:rsidR="002419BE" w:rsidRPr="00CC6C82">
        <w:rPr>
          <w:rStyle w:val="normaltextrun"/>
          <w:rFonts w:ascii="Calibri" w:hAnsi="Calibri" w:cs="Calibri"/>
          <w:b/>
          <w:bCs/>
          <w:sz w:val="32"/>
          <w:szCs w:val="32"/>
          <w:lang w:val="es-CR"/>
        </w:rPr>
        <w:t>etotrexato</w:t>
      </w:r>
      <w:r w:rsidRPr="00CC6C82">
        <w:rPr>
          <w:rStyle w:val="normaltextrun"/>
          <w:rFonts w:ascii="Calibri" w:hAnsi="Calibri" w:cs="Calibri"/>
          <w:b/>
          <w:bCs/>
          <w:sz w:val="32"/>
          <w:szCs w:val="32"/>
          <w:lang w:val="es-CR"/>
        </w:rPr>
        <w:t xml:space="preserve"> mi hijo</w:t>
      </w:r>
      <w:r w:rsidR="00D330B2" w:rsidRPr="00CC6C82">
        <w:rPr>
          <w:rStyle w:val="normaltextrun"/>
          <w:rFonts w:ascii="Calibri" w:hAnsi="Calibri" w:cs="Calibri"/>
          <w:b/>
          <w:bCs/>
          <w:sz w:val="32"/>
          <w:szCs w:val="32"/>
          <w:lang w:val="es-CR"/>
        </w:rPr>
        <w:t>?</w:t>
      </w:r>
    </w:p>
    <w:p w14:paraId="7545A736" w14:textId="77777777" w:rsidR="00D330B2" w:rsidRPr="00CC6C82" w:rsidRDefault="00D330B2" w:rsidP="00A005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CR"/>
        </w:rPr>
      </w:pPr>
    </w:p>
    <w:p w14:paraId="0C2CB4F6" w14:textId="4DB778D3" w:rsidR="0009576A" w:rsidRPr="00CC6C82" w:rsidRDefault="009E4799" w:rsidP="00A0053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s-CR"/>
        </w:rPr>
      </w:pPr>
      <w:r w:rsidRPr="00CC6C82">
        <w:rPr>
          <w:rStyle w:val="normaltextrun"/>
          <w:rFonts w:ascii="Calibri" w:hAnsi="Calibri" w:cs="Calibri"/>
          <w:sz w:val="22"/>
          <w:szCs w:val="22"/>
          <w:lang w:val="es-CR"/>
        </w:rPr>
        <w:t>El m</w:t>
      </w:r>
      <w:r w:rsidR="002419BE" w:rsidRPr="00CC6C82">
        <w:rPr>
          <w:rStyle w:val="normaltextrun"/>
          <w:rFonts w:ascii="Calibri" w:hAnsi="Calibri" w:cs="Calibri"/>
          <w:sz w:val="22"/>
          <w:szCs w:val="22"/>
          <w:lang w:val="es-CR"/>
        </w:rPr>
        <w:t>etotrexato</w:t>
      </w:r>
      <w:r w:rsidR="00A0053D" w:rsidRPr="00CC6C82">
        <w:rPr>
          <w:rStyle w:val="normaltextrun"/>
          <w:rFonts w:ascii="Calibri" w:hAnsi="Calibri" w:cs="Calibri"/>
          <w:sz w:val="22"/>
          <w:szCs w:val="22"/>
          <w:lang w:val="es-CR"/>
        </w:rPr>
        <w:t xml:space="preserve"> </w:t>
      </w:r>
      <w:r w:rsidRPr="00CC6C82">
        <w:rPr>
          <w:rStyle w:val="normaltextrun"/>
          <w:rFonts w:ascii="Calibri" w:hAnsi="Calibri" w:cs="Calibri"/>
          <w:sz w:val="22"/>
          <w:szCs w:val="22"/>
          <w:lang w:val="es-CR"/>
        </w:rPr>
        <w:t xml:space="preserve">puede </w:t>
      </w:r>
      <w:r w:rsidR="00104FF4" w:rsidRPr="00CC6C82">
        <w:rPr>
          <w:rStyle w:val="normaltextrun"/>
          <w:rFonts w:ascii="Calibri" w:hAnsi="Calibri" w:cs="Calibri"/>
          <w:sz w:val="22"/>
          <w:szCs w:val="22"/>
          <w:lang w:val="es-CR"/>
        </w:rPr>
        <w:t xml:space="preserve">administrarse de varias formas. Puede </w:t>
      </w:r>
      <w:r w:rsidR="004B6503">
        <w:rPr>
          <w:rStyle w:val="normaltextrun"/>
          <w:rFonts w:ascii="Calibri" w:hAnsi="Calibri" w:cs="Calibri"/>
          <w:sz w:val="22"/>
          <w:szCs w:val="22"/>
          <w:lang w:val="es-CR"/>
        </w:rPr>
        <w:t>tomarse</w:t>
      </w:r>
      <w:r w:rsidRPr="00CC6C82">
        <w:rPr>
          <w:rStyle w:val="normaltextrun"/>
          <w:rFonts w:ascii="Calibri" w:hAnsi="Calibri" w:cs="Calibri"/>
          <w:sz w:val="22"/>
          <w:szCs w:val="22"/>
          <w:lang w:val="es-CR"/>
        </w:rPr>
        <w:t xml:space="preserve"> por vía oral en forma de pastilla o líquido. También puede </w:t>
      </w:r>
      <w:r w:rsidR="00104FF4" w:rsidRPr="00CC6C82">
        <w:rPr>
          <w:rStyle w:val="normaltextrun"/>
          <w:rFonts w:ascii="Calibri" w:hAnsi="Calibri" w:cs="Calibri"/>
          <w:sz w:val="22"/>
          <w:szCs w:val="22"/>
          <w:lang w:val="es-CR"/>
        </w:rPr>
        <w:t>inyectarse en el cuerpo</w:t>
      </w:r>
      <w:r w:rsidR="00D6483F" w:rsidRPr="00CC6C82">
        <w:rPr>
          <w:rStyle w:val="normaltextrun"/>
          <w:rFonts w:ascii="Calibri" w:hAnsi="Calibri" w:cs="Calibri"/>
          <w:sz w:val="22"/>
          <w:szCs w:val="22"/>
          <w:lang w:val="es-CR"/>
        </w:rPr>
        <w:t>.</w:t>
      </w:r>
      <w:r w:rsidR="00A0053D" w:rsidRPr="00CC6C82">
        <w:rPr>
          <w:rStyle w:val="normaltextrun"/>
          <w:rFonts w:ascii="Calibri" w:hAnsi="Calibri" w:cs="Calibri"/>
          <w:sz w:val="22"/>
          <w:szCs w:val="22"/>
          <w:lang w:val="es-CR"/>
        </w:rPr>
        <w:t> </w:t>
      </w:r>
    </w:p>
    <w:p w14:paraId="2A26FC0A" w14:textId="77777777" w:rsidR="0009576A" w:rsidRPr="00CC6C82" w:rsidRDefault="0009576A" w:rsidP="00A0053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s-CR"/>
        </w:rPr>
      </w:pPr>
    </w:p>
    <w:p w14:paraId="349FC7BA" w14:textId="03821889" w:rsidR="00993FD7" w:rsidRPr="00CC6C82" w:rsidRDefault="00D6483F" w:rsidP="00A0053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s-CR"/>
        </w:rPr>
      </w:pPr>
      <w:r w:rsidRPr="00CC6C82">
        <w:rPr>
          <w:rStyle w:val="normaltextrun"/>
          <w:rFonts w:ascii="Calibri" w:hAnsi="Calibri" w:cs="Calibri"/>
          <w:b/>
          <w:bCs/>
          <w:sz w:val="22"/>
          <w:szCs w:val="22"/>
          <w:lang w:val="es-CR"/>
        </w:rPr>
        <w:lastRenderedPageBreak/>
        <w:t>El m</w:t>
      </w:r>
      <w:r w:rsidR="002419BE" w:rsidRPr="00CC6C82">
        <w:rPr>
          <w:rStyle w:val="normaltextrun"/>
          <w:rFonts w:ascii="Calibri" w:hAnsi="Calibri" w:cs="Calibri"/>
          <w:b/>
          <w:bCs/>
          <w:sz w:val="22"/>
          <w:szCs w:val="22"/>
          <w:lang w:val="es-CR"/>
        </w:rPr>
        <w:t>etotrexato</w:t>
      </w:r>
      <w:r w:rsidR="00490F9F" w:rsidRPr="00CC6C82">
        <w:rPr>
          <w:rStyle w:val="normaltextrun"/>
          <w:rFonts w:ascii="Calibri" w:hAnsi="Calibri" w:cs="Calibri"/>
          <w:b/>
          <w:bCs/>
          <w:sz w:val="22"/>
          <w:szCs w:val="22"/>
          <w:lang w:val="es-CR"/>
        </w:rPr>
        <w:t xml:space="preserve"> </w:t>
      </w:r>
      <w:r w:rsidRPr="00CC6C82">
        <w:rPr>
          <w:rStyle w:val="normaltextrun"/>
          <w:rFonts w:ascii="Calibri" w:hAnsi="Calibri" w:cs="Calibri"/>
          <w:b/>
          <w:bCs/>
          <w:sz w:val="22"/>
          <w:szCs w:val="22"/>
          <w:lang w:val="es-CR"/>
        </w:rPr>
        <w:t xml:space="preserve">no se toma a diario. Por lo general se prescribe una vez por semana. </w:t>
      </w:r>
      <w:r w:rsidR="009F0C93">
        <w:rPr>
          <w:rStyle w:val="normaltextrun"/>
          <w:rFonts w:ascii="Calibri" w:hAnsi="Calibri" w:cs="Calibri"/>
          <w:b/>
          <w:bCs/>
          <w:sz w:val="22"/>
          <w:szCs w:val="22"/>
          <w:lang w:val="es-CR"/>
        </w:rPr>
        <w:t>S</w:t>
      </w:r>
      <w:r w:rsidRPr="00CC6C82">
        <w:rPr>
          <w:rStyle w:val="normaltextrun"/>
          <w:rFonts w:ascii="Calibri" w:hAnsi="Calibri" w:cs="Calibri"/>
          <w:b/>
          <w:bCs/>
          <w:sz w:val="22"/>
          <w:szCs w:val="22"/>
          <w:lang w:val="es-CR"/>
        </w:rPr>
        <w:t>u médico le puede aconsejar sobre cuándo tomar el medicamento.</w:t>
      </w:r>
      <w:r w:rsidR="00CA7417" w:rsidRPr="00CC6C82">
        <w:rPr>
          <w:rStyle w:val="normaltextrun"/>
          <w:rFonts w:ascii="Calibri" w:hAnsi="Calibri" w:cs="Calibri"/>
          <w:b/>
          <w:bCs/>
          <w:sz w:val="22"/>
          <w:szCs w:val="22"/>
          <w:lang w:val="es-CR"/>
        </w:rPr>
        <w:t xml:space="preserve">  </w:t>
      </w:r>
    </w:p>
    <w:p w14:paraId="70BDF7F8" w14:textId="77777777" w:rsidR="00A0053D" w:rsidRPr="00CC6C82" w:rsidRDefault="00A0053D" w:rsidP="00A0053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s-CR"/>
        </w:rPr>
      </w:pPr>
      <w:r w:rsidRPr="00CC6C82">
        <w:rPr>
          <w:rStyle w:val="eop"/>
          <w:rFonts w:ascii="Calibri" w:hAnsi="Calibri" w:cs="Calibri"/>
          <w:sz w:val="22"/>
          <w:szCs w:val="22"/>
          <w:lang w:val="es-CR"/>
        </w:rPr>
        <w:t> </w:t>
      </w:r>
    </w:p>
    <w:p w14:paraId="42DED749" w14:textId="173F8DF1" w:rsidR="001A7DE3" w:rsidRPr="00CC6C82" w:rsidRDefault="00104FF4" w:rsidP="00A0053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s-CR"/>
        </w:rPr>
      </w:pPr>
      <w:r w:rsidRPr="00CC6C82">
        <w:rPr>
          <w:rStyle w:val="normaltextrun"/>
          <w:rFonts w:ascii="Calibri" w:hAnsi="Calibri" w:cs="Calibri"/>
          <w:sz w:val="22"/>
          <w:szCs w:val="22"/>
          <w:lang w:val="es-CR"/>
        </w:rPr>
        <w:t>Las inyecciones de</w:t>
      </w:r>
      <w:r w:rsidR="00D6483F" w:rsidRPr="00CC6C82">
        <w:rPr>
          <w:rStyle w:val="normaltextrun"/>
          <w:rFonts w:ascii="Calibri" w:hAnsi="Calibri" w:cs="Calibri"/>
          <w:sz w:val="22"/>
          <w:szCs w:val="22"/>
          <w:lang w:val="es-CR"/>
        </w:rPr>
        <w:t xml:space="preserve"> m</w:t>
      </w:r>
      <w:r w:rsidR="002419BE" w:rsidRPr="00CC6C82">
        <w:rPr>
          <w:rStyle w:val="normaltextrun"/>
          <w:rFonts w:ascii="Calibri" w:hAnsi="Calibri" w:cs="Calibri"/>
          <w:sz w:val="22"/>
          <w:szCs w:val="22"/>
          <w:lang w:val="es-CR"/>
        </w:rPr>
        <w:t>etotrexato</w:t>
      </w:r>
      <w:r w:rsidR="00340361" w:rsidRPr="00CC6C82">
        <w:rPr>
          <w:rStyle w:val="normaltextrun"/>
          <w:rFonts w:ascii="Calibri" w:hAnsi="Calibri" w:cs="Calibri"/>
          <w:sz w:val="22"/>
          <w:szCs w:val="22"/>
          <w:lang w:val="es-CR"/>
        </w:rPr>
        <w:t xml:space="preserve"> </w:t>
      </w:r>
      <w:r w:rsidR="00D6483F" w:rsidRPr="00CC6C82">
        <w:rPr>
          <w:rStyle w:val="normaltextrun"/>
          <w:rFonts w:ascii="Calibri" w:hAnsi="Calibri" w:cs="Calibri"/>
          <w:sz w:val="22"/>
          <w:szCs w:val="22"/>
          <w:lang w:val="es-CR"/>
        </w:rPr>
        <w:t>tiene</w:t>
      </w:r>
      <w:r w:rsidRPr="00CC6C82">
        <w:rPr>
          <w:rStyle w:val="normaltextrun"/>
          <w:rFonts w:ascii="Calibri" w:hAnsi="Calibri" w:cs="Calibri"/>
          <w:sz w:val="22"/>
          <w:szCs w:val="22"/>
          <w:lang w:val="es-CR"/>
        </w:rPr>
        <w:t>n</w:t>
      </w:r>
      <w:r w:rsidR="00D6483F" w:rsidRPr="00CC6C82">
        <w:rPr>
          <w:rStyle w:val="normaltextrun"/>
          <w:rFonts w:ascii="Calibri" w:hAnsi="Calibri" w:cs="Calibri"/>
          <w:sz w:val="22"/>
          <w:szCs w:val="22"/>
          <w:lang w:val="es-CR"/>
        </w:rPr>
        <w:t xml:space="preserve"> algunos beneficios. El m</w:t>
      </w:r>
      <w:r w:rsidR="002419BE" w:rsidRPr="00CC6C82">
        <w:rPr>
          <w:rStyle w:val="normaltextrun"/>
          <w:rFonts w:ascii="Calibri" w:hAnsi="Calibri" w:cs="Calibri"/>
          <w:sz w:val="22"/>
          <w:szCs w:val="22"/>
          <w:lang w:val="es-CR"/>
        </w:rPr>
        <w:t>etotrexato</w:t>
      </w:r>
      <w:r w:rsidR="00D6483F" w:rsidRPr="00CC6C82">
        <w:rPr>
          <w:rStyle w:val="normaltextrun"/>
          <w:rFonts w:ascii="Calibri" w:hAnsi="Calibri" w:cs="Calibri"/>
          <w:sz w:val="22"/>
          <w:szCs w:val="22"/>
          <w:lang w:val="es-CR"/>
        </w:rPr>
        <w:t xml:space="preserve"> inyectable tiende a </w:t>
      </w:r>
      <w:r w:rsidRPr="00CC6C82">
        <w:rPr>
          <w:rStyle w:val="normaltextrun"/>
          <w:rFonts w:ascii="Calibri" w:hAnsi="Calibri" w:cs="Calibri"/>
          <w:sz w:val="22"/>
          <w:szCs w:val="22"/>
          <w:lang w:val="es-CR"/>
        </w:rPr>
        <w:t xml:space="preserve">funcionar </w:t>
      </w:r>
      <w:r w:rsidR="00D6483F" w:rsidRPr="00CC6C82">
        <w:rPr>
          <w:rStyle w:val="normaltextrun"/>
          <w:rFonts w:ascii="Calibri" w:hAnsi="Calibri" w:cs="Calibri"/>
          <w:sz w:val="22"/>
          <w:szCs w:val="22"/>
          <w:lang w:val="es-CR"/>
        </w:rPr>
        <w:t xml:space="preserve">mejor. Las inyecciones pueden tener menos efectos secundarios. Cuando inicie las inyecciones, usted deberá recibir capacitación para que usted y su hijo puedan </w:t>
      </w:r>
      <w:r w:rsidR="00FE3601">
        <w:rPr>
          <w:rStyle w:val="normaltextrun"/>
          <w:rFonts w:ascii="Calibri" w:hAnsi="Calibri" w:cs="Calibri"/>
          <w:sz w:val="22"/>
          <w:szCs w:val="22"/>
          <w:lang w:val="es-CR"/>
        </w:rPr>
        <w:t>aplicar</w:t>
      </w:r>
      <w:r w:rsidR="00FE3601" w:rsidRPr="00CC6C82">
        <w:rPr>
          <w:rStyle w:val="normaltextrun"/>
          <w:rFonts w:ascii="Calibri" w:hAnsi="Calibri" w:cs="Calibri"/>
          <w:sz w:val="22"/>
          <w:szCs w:val="22"/>
          <w:lang w:val="es-CR"/>
        </w:rPr>
        <w:t xml:space="preserve"> </w:t>
      </w:r>
      <w:r w:rsidR="00D6483F" w:rsidRPr="00CC6C82">
        <w:rPr>
          <w:rStyle w:val="normaltextrun"/>
          <w:rFonts w:ascii="Calibri" w:hAnsi="Calibri" w:cs="Calibri"/>
          <w:sz w:val="22"/>
          <w:szCs w:val="22"/>
          <w:lang w:val="es-CR"/>
        </w:rPr>
        <w:t>el medicamento en casa.</w:t>
      </w:r>
    </w:p>
    <w:p w14:paraId="79F5DE76" w14:textId="77777777" w:rsidR="00892529" w:rsidRPr="00CC6C82" w:rsidRDefault="00892529" w:rsidP="00A0053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s-CR"/>
        </w:rPr>
      </w:pPr>
    </w:p>
    <w:p w14:paraId="686457FD" w14:textId="50B0F8C8" w:rsidR="00892529" w:rsidRPr="00CC6C82" w:rsidRDefault="00104FF4" w:rsidP="008925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CR"/>
        </w:rPr>
      </w:pPr>
      <w:r w:rsidRPr="00CC6C82">
        <w:rPr>
          <w:rStyle w:val="eop"/>
          <w:rFonts w:ascii="Calibri" w:hAnsi="Calibri" w:cs="Calibri"/>
          <w:sz w:val="22"/>
          <w:szCs w:val="22"/>
          <w:lang w:val="es-CR"/>
        </w:rPr>
        <w:t>Al iniciar el m</w:t>
      </w:r>
      <w:r w:rsidRPr="00CC6C82">
        <w:rPr>
          <w:rStyle w:val="normaltextrun"/>
          <w:rFonts w:ascii="Calibri" w:hAnsi="Calibri" w:cs="Calibri"/>
          <w:color w:val="222222"/>
          <w:sz w:val="22"/>
          <w:szCs w:val="22"/>
          <w:lang w:val="es-CR"/>
        </w:rPr>
        <w:t>etotrexato, a</w:t>
      </w:r>
      <w:r w:rsidR="00D6483F" w:rsidRPr="00CC6C82">
        <w:rPr>
          <w:rStyle w:val="eop"/>
          <w:rFonts w:ascii="Calibri" w:hAnsi="Calibri" w:cs="Calibri"/>
          <w:sz w:val="22"/>
          <w:szCs w:val="22"/>
          <w:lang w:val="es-CR"/>
        </w:rPr>
        <w:t xml:space="preserve"> menudo se </w:t>
      </w:r>
      <w:r w:rsidR="00D6483F" w:rsidRPr="00CC6C82">
        <w:rPr>
          <w:rStyle w:val="eop"/>
          <w:rFonts w:ascii="Calibri" w:hAnsi="Calibri" w:cs="Calibri"/>
          <w:b/>
          <w:sz w:val="22"/>
          <w:szCs w:val="22"/>
          <w:lang w:val="es-CR"/>
        </w:rPr>
        <w:t>recomienda tomar una vitamina llamada ácido fólico</w:t>
      </w:r>
      <w:r w:rsidR="00892529" w:rsidRPr="00CC6C82">
        <w:rPr>
          <w:rStyle w:val="normaltextrun"/>
          <w:rFonts w:ascii="Calibri" w:hAnsi="Calibri" w:cs="Calibri"/>
          <w:color w:val="222222"/>
          <w:sz w:val="22"/>
          <w:szCs w:val="22"/>
          <w:lang w:val="es-CR"/>
        </w:rPr>
        <w:t>.</w:t>
      </w:r>
      <w:r w:rsidR="00D6483F" w:rsidRPr="00CC6C82">
        <w:rPr>
          <w:rStyle w:val="normaltextrun"/>
          <w:rFonts w:ascii="Calibri" w:hAnsi="Calibri" w:cs="Calibri"/>
          <w:color w:val="222222"/>
          <w:sz w:val="22"/>
          <w:szCs w:val="22"/>
          <w:lang w:val="es-CR"/>
        </w:rPr>
        <w:t xml:space="preserve"> Tomar ácido fólico puede ayudar a evitar el malestar estomacal. Usualmente el ácido fólico se administra una vez al día, excepto el día en que su hijo toma el m</w:t>
      </w:r>
      <w:r w:rsidR="002419BE" w:rsidRPr="00CC6C82">
        <w:rPr>
          <w:rStyle w:val="normaltextrun"/>
          <w:rFonts w:ascii="Calibri" w:hAnsi="Calibri" w:cs="Calibri"/>
          <w:color w:val="222222"/>
          <w:sz w:val="22"/>
          <w:szCs w:val="22"/>
          <w:lang w:val="es-CR"/>
        </w:rPr>
        <w:t>etotrexato</w:t>
      </w:r>
      <w:r w:rsidR="002022BB" w:rsidRPr="00CC6C82">
        <w:rPr>
          <w:rStyle w:val="normaltextrun"/>
          <w:rFonts w:ascii="Calibri" w:hAnsi="Calibri" w:cs="Calibri"/>
          <w:color w:val="222222"/>
          <w:sz w:val="22"/>
          <w:szCs w:val="22"/>
          <w:lang w:val="es-CR"/>
        </w:rPr>
        <w:t xml:space="preserve">. </w:t>
      </w:r>
    </w:p>
    <w:p w14:paraId="6C908051" w14:textId="77777777" w:rsidR="00892529" w:rsidRPr="00CC6C82" w:rsidRDefault="00892529" w:rsidP="008925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222222"/>
          <w:sz w:val="22"/>
          <w:szCs w:val="22"/>
          <w:lang w:val="es-CR"/>
        </w:rPr>
      </w:pPr>
    </w:p>
    <w:p w14:paraId="7E97837B" w14:textId="77777777" w:rsidR="00A0053D" w:rsidRPr="00CC6C82" w:rsidRDefault="00D6483F" w:rsidP="00A005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  <w:lang w:val="es-CR"/>
        </w:rPr>
      </w:pPr>
      <w:r w:rsidRPr="00CC6C82">
        <w:rPr>
          <w:rStyle w:val="normaltextrun"/>
          <w:rFonts w:ascii="Calibri" w:hAnsi="Calibri" w:cs="Calibri"/>
          <w:b/>
          <w:bCs/>
          <w:color w:val="222222"/>
          <w:sz w:val="32"/>
          <w:szCs w:val="32"/>
          <w:lang w:val="es-CR"/>
        </w:rPr>
        <w:t>¿Cuáles son otros efectos secundarios del meto</w:t>
      </w:r>
      <w:r w:rsidR="002419BE" w:rsidRPr="00CC6C82">
        <w:rPr>
          <w:rStyle w:val="normaltextrun"/>
          <w:rFonts w:ascii="Calibri" w:hAnsi="Calibri" w:cs="Calibri"/>
          <w:b/>
          <w:bCs/>
          <w:color w:val="222222"/>
          <w:sz w:val="32"/>
          <w:szCs w:val="32"/>
          <w:lang w:val="es-CR"/>
        </w:rPr>
        <w:t>trexato</w:t>
      </w:r>
      <w:r w:rsidR="00A0053D" w:rsidRPr="00CC6C82">
        <w:rPr>
          <w:rStyle w:val="normaltextrun"/>
          <w:rFonts w:ascii="Calibri" w:hAnsi="Calibri" w:cs="Calibri"/>
          <w:b/>
          <w:bCs/>
          <w:color w:val="222222"/>
          <w:sz w:val="32"/>
          <w:szCs w:val="32"/>
          <w:lang w:val="es-CR"/>
        </w:rPr>
        <w:t>?</w:t>
      </w:r>
      <w:r w:rsidRPr="00CC6C82">
        <w:rPr>
          <w:rStyle w:val="normaltextrun"/>
          <w:rFonts w:ascii="Calibri" w:hAnsi="Calibri" w:cs="Calibri"/>
          <w:b/>
          <w:bCs/>
          <w:color w:val="222222"/>
          <w:sz w:val="32"/>
          <w:szCs w:val="32"/>
          <w:lang w:val="es-CR"/>
        </w:rPr>
        <w:t xml:space="preserve"> ¿Qué podemos hacer para prevenirlos?</w:t>
      </w:r>
      <w:r w:rsidR="00A0053D" w:rsidRPr="00CC6C82">
        <w:rPr>
          <w:rStyle w:val="eop"/>
          <w:rFonts w:ascii="Calibri" w:hAnsi="Calibri" w:cs="Calibri"/>
          <w:color w:val="222222"/>
          <w:sz w:val="32"/>
          <w:szCs w:val="32"/>
          <w:lang w:val="es-CR"/>
        </w:rPr>
        <w:t> </w:t>
      </w:r>
    </w:p>
    <w:p w14:paraId="159C00CB" w14:textId="77777777" w:rsidR="00A0053D" w:rsidRPr="00CC6C82" w:rsidRDefault="00A0053D" w:rsidP="00A005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CR"/>
        </w:rPr>
      </w:pPr>
      <w:r w:rsidRPr="00CC6C82">
        <w:rPr>
          <w:rStyle w:val="eop"/>
          <w:rFonts w:ascii="Calibri" w:hAnsi="Calibri" w:cs="Calibri"/>
          <w:color w:val="222222"/>
          <w:sz w:val="22"/>
          <w:szCs w:val="22"/>
          <w:lang w:val="es-CR"/>
        </w:rPr>
        <w:t> </w:t>
      </w:r>
    </w:p>
    <w:p w14:paraId="1CD73002" w14:textId="3044DEE2" w:rsidR="00A0053D" w:rsidRPr="00CC6C82" w:rsidRDefault="00D6483F" w:rsidP="00A0053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  <w:lang w:val="es-CR"/>
        </w:rPr>
      </w:pPr>
      <w:r w:rsidRPr="00CC6C82">
        <w:rPr>
          <w:rStyle w:val="normaltextrun"/>
          <w:rFonts w:ascii="Calibri" w:hAnsi="Calibri" w:cs="Calibri"/>
          <w:color w:val="222222"/>
          <w:sz w:val="22"/>
          <w:szCs w:val="22"/>
          <w:lang w:val="es-CR"/>
        </w:rPr>
        <w:t xml:space="preserve">Muchas personas se preocupan por los efectos secundarios de los medicamentos. La mayoría de los niños que toman dosis </w:t>
      </w:r>
      <w:r w:rsidR="007E5F25" w:rsidRPr="00CC6C82">
        <w:rPr>
          <w:rStyle w:val="normaltextrun"/>
          <w:rFonts w:ascii="Calibri" w:hAnsi="Calibri" w:cs="Calibri"/>
          <w:color w:val="222222"/>
          <w:sz w:val="22"/>
          <w:szCs w:val="22"/>
          <w:lang w:val="es-CR"/>
        </w:rPr>
        <w:t xml:space="preserve">bajas </w:t>
      </w:r>
      <w:r w:rsidRPr="00CC6C82">
        <w:rPr>
          <w:rStyle w:val="normaltextrun"/>
          <w:rFonts w:ascii="Calibri" w:hAnsi="Calibri" w:cs="Calibri"/>
          <w:color w:val="222222"/>
          <w:sz w:val="22"/>
          <w:szCs w:val="22"/>
          <w:lang w:val="es-CR"/>
        </w:rPr>
        <w:t>de m</w:t>
      </w:r>
      <w:r w:rsidR="002419BE" w:rsidRPr="00CC6C82">
        <w:rPr>
          <w:rStyle w:val="normaltextrun"/>
          <w:rFonts w:ascii="Calibri" w:hAnsi="Calibri" w:cs="Calibri"/>
          <w:color w:val="222222"/>
          <w:sz w:val="22"/>
          <w:szCs w:val="22"/>
          <w:lang w:val="es-CR"/>
        </w:rPr>
        <w:t>etotrexato</w:t>
      </w:r>
      <w:r w:rsidRPr="00CC6C82">
        <w:rPr>
          <w:rStyle w:val="normaltextrun"/>
          <w:rFonts w:ascii="Calibri" w:hAnsi="Calibri" w:cs="Calibri"/>
          <w:color w:val="222222"/>
          <w:sz w:val="22"/>
          <w:szCs w:val="22"/>
          <w:lang w:val="es-CR"/>
        </w:rPr>
        <w:t xml:space="preserve"> toleran bien el medicamento. Muchos lo toman sin efectos secundarios o experimentan efectos secundarios</w:t>
      </w:r>
      <w:r w:rsidR="00104FF4" w:rsidRPr="00CC6C82">
        <w:rPr>
          <w:rStyle w:val="normaltextrun"/>
          <w:rFonts w:ascii="Calibri" w:hAnsi="Calibri" w:cs="Calibri"/>
          <w:color w:val="222222"/>
          <w:sz w:val="22"/>
          <w:szCs w:val="22"/>
          <w:lang w:val="es-CR"/>
        </w:rPr>
        <w:t xml:space="preserve"> muy leves</w:t>
      </w:r>
      <w:r w:rsidRPr="00CC6C82">
        <w:rPr>
          <w:rStyle w:val="normaltextrun"/>
          <w:rFonts w:ascii="Calibri" w:hAnsi="Calibri" w:cs="Calibri"/>
          <w:color w:val="222222"/>
          <w:sz w:val="22"/>
          <w:szCs w:val="22"/>
          <w:lang w:val="es-CR"/>
        </w:rPr>
        <w:t>. Algunos de estos efectos secundarios pueden evitarse.</w:t>
      </w:r>
      <w:r w:rsidR="00A0053D" w:rsidRPr="00CC6C82">
        <w:rPr>
          <w:rStyle w:val="normaltextrun"/>
          <w:rFonts w:ascii="Calibri" w:hAnsi="Calibri" w:cs="Calibri"/>
          <w:color w:val="222222"/>
          <w:sz w:val="22"/>
          <w:szCs w:val="22"/>
          <w:lang w:val="es-CR"/>
        </w:rPr>
        <w:t xml:space="preserve">  </w:t>
      </w:r>
    </w:p>
    <w:p w14:paraId="0659826A" w14:textId="77777777" w:rsidR="00A0053D" w:rsidRPr="00CC6C82" w:rsidRDefault="00A0053D" w:rsidP="00A0053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222222"/>
          <w:sz w:val="22"/>
          <w:szCs w:val="22"/>
          <w:lang w:val="es-CR"/>
        </w:rPr>
      </w:pPr>
    </w:p>
    <w:p w14:paraId="32ECCD23" w14:textId="77777777" w:rsidR="0075766E" w:rsidRPr="00CC6C82" w:rsidRDefault="00D6483F" w:rsidP="00A0053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  <w:lang w:val="es-CR"/>
        </w:rPr>
      </w:pPr>
      <w:r w:rsidRPr="00CC6C82">
        <w:rPr>
          <w:rStyle w:val="normaltextrun"/>
          <w:rFonts w:ascii="Calibri" w:hAnsi="Calibri" w:cs="Calibri"/>
          <w:color w:val="222222"/>
          <w:sz w:val="22"/>
          <w:szCs w:val="22"/>
          <w:lang w:val="es-CR"/>
        </w:rPr>
        <w:t>El problema más común es el malestar estomacal. Alrededor de 1 en 10 pacientes se quejan de malestar estomacal o fatiga. Esto puede evitarse tomando ácido fólico.</w:t>
      </w:r>
    </w:p>
    <w:p w14:paraId="41868D22" w14:textId="77777777" w:rsidR="00A0053D" w:rsidRPr="00CC6C82" w:rsidRDefault="006728B5" w:rsidP="00A0053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  <w:lang w:val="es-CR"/>
        </w:rPr>
      </w:pPr>
      <w:r w:rsidRPr="00CC6C82">
        <w:rPr>
          <w:rStyle w:val="normaltextrun"/>
          <w:rFonts w:ascii="Calibri" w:hAnsi="Calibri" w:cs="Calibri"/>
          <w:color w:val="222222"/>
          <w:sz w:val="22"/>
          <w:szCs w:val="22"/>
          <w:lang w:val="es-CR"/>
        </w:rPr>
        <w:t>Algunos niños se sienten cansados el día después de tomar el m</w:t>
      </w:r>
      <w:r w:rsidR="002419BE" w:rsidRPr="00CC6C82">
        <w:rPr>
          <w:rStyle w:val="normaltextrun"/>
          <w:rFonts w:ascii="Calibri" w:hAnsi="Calibri" w:cs="Calibri"/>
          <w:color w:val="222222"/>
          <w:sz w:val="22"/>
          <w:szCs w:val="22"/>
          <w:lang w:val="es-CR"/>
        </w:rPr>
        <w:t>etotrexato</w:t>
      </w:r>
      <w:r w:rsidR="00892529" w:rsidRPr="00CC6C82">
        <w:rPr>
          <w:rStyle w:val="normaltextrun"/>
          <w:rFonts w:ascii="Calibri" w:hAnsi="Calibri" w:cs="Calibri"/>
          <w:color w:val="222222"/>
          <w:sz w:val="22"/>
          <w:szCs w:val="22"/>
          <w:lang w:val="es-CR"/>
        </w:rPr>
        <w:t>.</w:t>
      </w:r>
      <w:r w:rsidR="0075766E" w:rsidRPr="00CC6C82">
        <w:rPr>
          <w:rStyle w:val="normaltextrun"/>
          <w:rFonts w:ascii="Calibri" w:hAnsi="Calibri" w:cs="Calibri"/>
          <w:color w:val="222222"/>
          <w:sz w:val="22"/>
          <w:szCs w:val="22"/>
          <w:lang w:val="es-CR"/>
        </w:rPr>
        <w:t xml:space="preserve"> </w:t>
      </w:r>
      <w:r w:rsidRPr="00CC6C82">
        <w:rPr>
          <w:rStyle w:val="normaltextrun"/>
          <w:rFonts w:ascii="Calibri" w:hAnsi="Calibri" w:cs="Calibri"/>
          <w:color w:val="222222"/>
          <w:sz w:val="22"/>
          <w:szCs w:val="22"/>
          <w:lang w:val="es-CR"/>
        </w:rPr>
        <w:t>Tomar el medicamento a la hora de dormir puede ayudar.</w:t>
      </w:r>
    </w:p>
    <w:p w14:paraId="61E12DE3" w14:textId="5D274FDA" w:rsidR="00A0053D" w:rsidRPr="00CC6C82" w:rsidRDefault="006728B5" w:rsidP="00A0053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  <w:lang w:val="es-CR"/>
        </w:rPr>
      </w:pPr>
      <w:r w:rsidRPr="00CC6C82">
        <w:rPr>
          <w:rStyle w:val="normaltextrun"/>
          <w:rFonts w:ascii="Calibri" w:hAnsi="Calibri" w:cs="Calibri"/>
          <w:color w:val="222222"/>
          <w:sz w:val="22"/>
          <w:szCs w:val="22"/>
          <w:lang w:val="es-CR"/>
        </w:rPr>
        <w:t>El m</w:t>
      </w:r>
      <w:r w:rsidR="002419BE" w:rsidRPr="00CC6C82">
        <w:rPr>
          <w:rStyle w:val="normaltextrun"/>
          <w:rFonts w:ascii="Calibri" w:hAnsi="Calibri" w:cs="Calibri"/>
          <w:color w:val="222222"/>
          <w:sz w:val="22"/>
          <w:szCs w:val="22"/>
          <w:lang w:val="es-CR"/>
        </w:rPr>
        <w:t>etotrexato</w:t>
      </w:r>
      <w:r w:rsidR="00A0053D" w:rsidRPr="00CC6C82">
        <w:rPr>
          <w:rStyle w:val="normaltextrun"/>
          <w:rFonts w:ascii="Calibri" w:hAnsi="Calibri" w:cs="Calibri"/>
          <w:color w:val="222222"/>
          <w:sz w:val="22"/>
          <w:szCs w:val="22"/>
          <w:lang w:val="es-CR"/>
        </w:rPr>
        <w:t xml:space="preserve"> </w:t>
      </w:r>
      <w:r w:rsidRPr="00CC6C82">
        <w:rPr>
          <w:rStyle w:val="normaltextrun"/>
          <w:rFonts w:ascii="Calibri" w:hAnsi="Calibri" w:cs="Calibri"/>
          <w:color w:val="222222"/>
          <w:sz w:val="22"/>
          <w:szCs w:val="22"/>
          <w:lang w:val="es-CR"/>
        </w:rPr>
        <w:t xml:space="preserve">puede hacer que sea más difícil </w:t>
      </w:r>
      <w:r w:rsidR="00104FF4" w:rsidRPr="00CC6C82">
        <w:rPr>
          <w:rStyle w:val="normaltextrun"/>
          <w:rFonts w:ascii="Calibri" w:hAnsi="Calibri" w:cs="Calibri"/>
          <w:color w:val="222222"/>
          <w:sz w:val="22"/>
          <w:szCs w:val="22"/>
          <w:lang w:val="es-CR"/>
        </w:rPr>
        <w:t>combatir</w:t>
      </w:r>
      <w:r w:rsidRPr="00CC6C82">
        <w:rPr>
          <w:rStyle w:val="normaltextrun"/>
          <w:rFonts w:ascii="Calibri" w:hAnsi="Calibri" w:cs="Calibri"/>
          <w:color w:val="222222"/>
          <w:sz w:val="22"/>
          <w:szCs w:val="22"/>
          <w:lang w:val="es-CR"/>
        </w:rPr>
        <w:t xml:space="preserve">  infecciones. Las infecciones graves son poco comunes, pero es importante tener</w:t>
      </w:r>
      <w:r w:rsidR="00104FF4" w:rsidRPr="00CC6C82">
        <w:rPr>
          <w:rStyle w:val="normaltextrun"/>
          <w:rFonts w:ascii="Calibri" w:hAnsi="Calibri" w:cs="Calibri"/>
          <w:color w:val="222222"/>
          <w:sz w:val="22"/>
          <w:szCs w:val="22"/>
          <w:lang w:val="es-CR"/>
        </w:rPr>
        <w:t xml:space="preserve"> esto</w:t>
      </w:r>
      <w:r w:rsidRPr="00CC6C82">
        <w:rPr>
          <w:rStyle w:val="normaltextrun"/>
          <w:rFonts w:ascii="Calibri" w:hAnsi="Calibri" w:cs="Calibri"/>
          <w:color w:val="222222"/>
          <w:sz w:val="22"/>
          <w:szCs w:val="22"/>
          <w:lang w:val="es-CR"/>
        </w:rPr>
        <w:t xml:space="preserve"> en cuenta.</w:t>
      </w:r>
      <w:r w:rsidR="00A0053D" w:rsidRPr="00CC6C82">
        <w:rPr>
          <w:rStyle w:val="normaltextrun"/>
          <w:rFonts w:ascii="Calibri" w:hAnsi="Calibri" w:cs="Calibri"/>
          <w:color w:val="222222"/>
          <w:sz w:val="22"/>
          <w:szCs w:val="22"/>
          <w:lang w:val="es-CR"/>
        </w:rPr>
        <w:t xml:space="preserve">  </w:t>
      </w:r>
    </w:p>
    <w:p w14:paraId="16AA43D2" w14:textId="1129DD30" w:rsidR="00A0053D" w:rsidRPr="00CC6C82" w:rsidRDefault="006728B5" w:rsidP="00A0053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  <w:lang w:val="es-CR"/>
        </w:rPr>
      </w:pPr>
      <w:r w:rsidRPr="00CC6C82">
        <w:rPr>
          <w:rStyle w:val="normaltextrun"/>
          <w:rFonts w:ascii="Calibri" w:hAnsi="Calibri" w:cs="Calibri"/>
          <w:color w:val="222222"/>
          <w:sz w:val="22"/>
          <w:szCs w:val="22"/>
          <w:lang w:val="es-CR"/>
        </w:rPr>
        <w:t>El m</w:t>
      </w:r>
      <w:r w:rsidR="002419BE" w:rsidRPr="00CC6C82">
        <w:rPr>
          <w:rStyle w:val="normaltextrun"/>
          <w:rFonts w:ascii="Calibri" w:hAnsi="Calibri" w:cs="Calibri"/>
          <w:color w:val="222222"/>
          <w:sz w:val="22"/>
          <w:szCs w:val="22"/>
          <w:lang w:val="es-CR"/>
        </w:rPr>
        <w:t>etotrexato</w:t>
      </w:r>
      <w:r w:rsidR="00A0053D" w:rsidRPr="00CC6C82">
        <w:rPr>
          <w:rStyle w:val="normaltextrun"/>
          <w:rFonts w:ascii="Calibri" w:hAnsi="Calibri" w:cs="Calibri"/>
          <w:color w:val="222222"/>
          <w:sz w:val="22"/>
          <w:szCs w:val="22"/>
          <w:lang w:val="es-CR"/>
        </w:rPr>
        <w:t xml:space="preserve"> </w:t>
      </w:r>
      <w:r w:rsidRPr="00CC6C82">
        <w:rPr>
          <w:rStyle w:val="normaltextrun"/>
          <w:rFonts w:ascii="Calibri" w:hAnsi="Calibri" w:cs="Calibri"/>
          <w:color w:val="222222"/>
          <w:sz w:val="22"/>
          <w:szCs w:val="22"/>
          <w:lang w:val="es-CR"/>
        </w:rPr>
        <w:t>puede ocasionar un recuento sanguíneo bajo. Se requieren análisis de sangre para darle seguimiento</w:t>
      </w:r>
      <w:r w:rsidR="003D4B65">
        <w:rPr>
          <w:rStyle w:val="normaltextrun"/>
          <w:rFonts w:ascii="Calibri" w:hAnsi="Calibri" w:cs="Calibri"/>
          <w:color w:val="222222"/>
          <w:sz w:val="22"/>
          <w:szCs w:val="22"/>
          <w:lang w:val="es-CR"/>
        </w:rPr>
        <w:t xml:space="preserve"> a los conteos sanguíneos</w:t>
      </w:r>
      <w:r w:rsidRPr="00CC6C82">
        <w:rPr>
          <w:rStyle w:val="normaltextrun"/>
          <w:rFonts w:ascii="Calibri" w:hAnsi="Calibri" w:cs="Calibri"/>
          <w:color w:val="222222"/>
          <w:sz w:val="22"/>
          <w:szCs w:val="22"/>
          <w:lang w:val="es-CR"/>
        </w:rPr>
        <w:t xml:space="preserve">. </w:t>
      </w:r>
    </w:p>
    <w:p w14:paraId="1CF8876A" w14:textId="77777777" w:rsidR="0082448E" w:rsidRPr="00CC6C82" w:rsidRDefault="006728B5" w:rsidP="00A0053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  <w:lang w:val="es-CR"/>
        </w:rPr>
      </w:pPr>
      <w:r w:rsidRPr="00CC6C82">
        <w:rPr>
          <w:rStyle w:val="normaltextrun"/>
          <w:rFonts w:ascii="Calibri" w:hAnsi="Calibri" w:cs="Calibri"/>
          <w:color w:val="222222"/>
          <w:sz w:val="22"/>
          <w:szCs w:val="22"/>
          <w:lang w:val="es-CR"/>
        </w:rPr>
        <w:t>Los pacientes que toman m</w:t>
      </w:r>
      <w:r w:rsidR="002419BE" w:rsidRPr="00CC6C82">
        <w:rPr>
          <w:rStyle w:val="normaltextrun"/>
          <w:rFonts w:ascii="Calibri" w:hAnsi="Calibri" w:cs="Calibri"/>
          <w:color w:val="222222"/>
          <w:sz w:val="22"/>
          <w:szCs w:val="22"/>
          <w:lang w:val="es-CR"/>
        </w:rPr>
        <w:t>etotrexato</w:t>
      </w:r>
      <w:r w:rsidRPr="00CC6C82">
        <w:rPr>
          <w:rStyle w:val="normaltextrun"/>
          <w:rFonts w:ascii="Calibri" w:hAnsi="Calibri" w:cs="Calibri"/>
          <w:color w:val="222222"/>
          <w:sz w:val="22"/>
          <w:szCs w:val="22"/>
          <w:lang w:val="es-CR"/>
        </w:rPr>
        <w:t xml:space="preserve"> también necesitan hacerse análisis de sangre para monitorear la salud </w:t>
      </w:r>
      <w:r w:rsidR="000F771C" w:rsidRPr="00CC6C82">
        <w:rPr>
          <w:rStyle w:val="normaltextrun"/>
          <w:rFonts w:ascii="Calibri" w:hAnsi="Calibri" w:cs="Calibri"/>
          <w:color w:val="222222"/>
          <w:sz w:val="22"/>
          <w:szCs w:val="22"/>
          <w:lang w:val="es-CR"/>
        </w:rPr>
        <w:t>del hígado</w:t>
      </w:r>
      <w:r w:rsidRPr="00CC6C82">
        <w:rPr>
          <w:rStyle w:val="normaltextrun"/>
          <w:rFonts w:ascii="Calibri" w:hAnsi="Calibri" w:cs="Calibri"/>
          <w:color w:val="222222"/>
          <w:sz w:val="22"/>
          <w:szCs w:val="22"/>
          <w:lang w:val="es-CR"/>
        </w:rPr>
        <w:t>.</w:t>
      </w:r>
      <w:r w:rsidR="0082448E" w:rsidRPr="00CC6C82">
        <w:rPr>
          <w:rStyle w:val="normaltextrun"/>
          <w:rFonts w:ascii="Calibri" w:hAnsi="Calibri" w:cs="Calibri"/>
          <w:color w:val="222222"/>
          <w:sz w:val="22"/>
          <w:szCs w:val="22"/>
          <w:lang w:val="es-CR"/>
        </w:rPr>
        <w:t xml:space="preserve"> </w:t>
      </w:r>
    </w:p>
    <w:p w14:paraId="056FA2DC" w14:textId="77777777" w:rsidR="00442917" w:rsidRPr="00CC6C82" w:rsidRDefault="00442917" w:rsidP="00A0053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  <w:lang w:val="es-CR"/>
        </w:rPr>
      </w:pPr>
      <w:r w:rsidRPr="00CC6C82">
        <w:rPr>
          <w:rStyle w:val="normaltextrun"/>
          <w:rFonts w:ascii="Calibri" w:hAnsi="Calibri" w:cs="Calibri"/>
          <w:color w:val="222222"/>
          <w:sz w:val="22"/>
          <w:szCs w:val="22"/>
          <w:lang w:val="es-CR"/>
        </w:rPr>
        <w:t>Un efecto secundario muy raro son los problemas pulmonares repentinos. Esto afect</w:t>
      </w:r>
      <w:r w:rsidR="000F771C" w:rsidRPr="00CC6C82">
        <w:rPr>
          <w:rStyle w:val="normaltextrun"/>
          <w:rFonts w:ascii="Calibri" w:hAnsi="Calibri" w:cs="Calibri"/>
          <w:color w:val="222222"/>
          <w:sz w:val="22"/>
          <w:szCs w:val="22"/>
          <w:lang w:val="es-CR"/>
        </w:rPr>
        <w:t>a</w:t>
      </w:r>
      <w:r w:rsidRPr="00CC6C82">
        <w:rPr>
          <w:rStyle w:val="normaltextrun"/>
          <w:rFonts w:ascii="Calibri" w:hAnsi="Calibri" w:cs="Calibri"/>
          <w:color w:val="222222"/>
          <w:sz w:val="22"/>
          <w:szCs w:val="22"/>
          <w:lang w:val="es-CR"/>
        </w:rPr>
        <w:t xml:space="preserve"> más a los adultos que a los niños.</w:t>
      </w:r>
    </w:p>
    <w:p w14:paraId="26C791FD" w14:textId="482F5089" w:rsidR="0001249C" w:rsidRPr="00CC6C82" w:rsidRDefault="00442917" w:rsidP="00A0053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  <w:lang w:val="es-CR"/>
        </w:rPr>
      </w:pPr>
      <w:r w:rsidRPr="00CC6C82">
        <w:rPr>
          <w:rStyle w:val="normaltextrun"/>
          <w:rFonts w:ascii="Calibri" w:hAnsi="Calibri" w:cs="Calibri"/>
          <w:color w:val="222222"/>
          <w:sz w:val="22"/>
          <w:szCs w:val="22"/>
          <w:lang w:val="es-CR"/>
        </w:rPr>
        <w:t>El m</w:t>
      </w:r>
      <w:r w:rsidR="002419BE" w:rsidRPr="00CC6C82">
        <w:rPr>
          <w:rStyle w:val="normaltextrun"/>
          <w:rFonts w:ascii="Calibri" w:hAnsi="Calibri" w:cs="Calibri"/>
          <w:color w:val="222222"/>
          <w:sz w:val="22"/>
          <w:szCs w:val="22"/>
          <w:lang w:val="es-CR"/>
        </w:rPr>
        <w:t>etotrexato</w:t>
      </w:r>
      <w:r w:rsidR="0001249C" w:rsidRPr="00CC6C82">
        <w:rPr>
          <w:rStyle w:val="normaltextrun"/>
          <w:rFonts w:ascii="Calibri" w:hAnsi="Calibri" w:cs="Calibri"/>
          <w:color w:val="222222"/>
          <w:sz w:val="22"/>
          <w:szCs w:val="22"/>
          <w:lang w:val="es-CR"/>
        </w:rPr>
        <w:t xml:space="preserve"> </w:t>
      </w:r>
      <w:r w:rsidRPr="00CC6C82">
        <w:rPr>
          <w:rStyle w:val="normaltextrun"/>
          <w:rFonts w:ascii="Calibri" w:hAnsi="Calibri" w:cs="Calibri"/>
          <w:color w:val="222222"/>
          <w:sz w:val="22"/>
          <w:szCs w:val="22"/>
          <w:lang w:val="es-CR"/>
        </w:rPr>
        <w:t xml:space="preserve">no causa problemas en los riñones. </w:t>
      </w:r>
      <w:r w:rsidR="00AC4913">
        <w:rPr>
          <w:rStyle w:val="normaltextrun"/>
          <w:rFonts w:ascii="Calibri" w:hAnsi="Calibri" w:cs="Calibri"/>
          <w:color w:val="222222"/>
          <w:sz w:val="22"/>
          <w:szCs w:val="22"/>
          <w:lang w:val="es-CR"/>
        </w:rPr>
        <w:t xml:space="preserve">Sin embargo, </w:t>
      </w:r>
      <w:r w:rsidR="00966587">
        <w:rPr>
          <w:rStyle w:val="normaltextrun"/>
          <w:rFonts w:ascii="Calibri" w:hAnsi="Calibri" w:cs="Calibri"/>
          <w:color w:val="222222"/>
          <w:sz w:val="22"/>
          <w:szCs w:val="22"/>
          <w:lang w:val="es-CR"/>
        </w:rPr>
        <w:t>e</w:t>
      </w:r>
      <w:r w:rsidRPr="00CC6C82">
        <w:rPr>
          <w:rStyle w:val="normaltextrun"/>
          <w:rFonts w:ascii="Calibri" w:hAnsi="Calibri" w:cs="Calibri"/>
          <w:color w:val="222222"/>
          <w:sz w:val="22"/>
          <w:szCs w:val="22"/>
          <w:lang w:val="es-CR"/>
        </w:rPr>
        <w:t>s importante tomar muchos líquidos mientras esté tomando este medicamento.</w:t>
      </w:r>
    </w:p>
    <w:p w14:paraId="51385600" w14:textId="77777777" w:rsidR="00892529" w:rsidRPr="00CC6C82" w:rsidRDefault="00892529" w:rsidP="008925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222222"/>
          <w:sz w:val="22"/>
          <w:szCs w:val="22"/>
          <w:lang w:val="es-CR"/>
        </w:rPr>
      </w:pPr>
    </w:p>
    <w:p w14:paraId="79481597" w14:textId="0B2D42C9" w:rsidR="00A0053D" w:rsidRPr="00CC6C82" w:rsidRDefault="00442917" w:rsidP="00A005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CR"/>
        </w:rPr>
      </w:pPr>
      <w:r w:rsidRPr="00CC6C82">
        <w:rPr>
          <w:rStyle w:val="normaltextrun"/>
          <w:rFonts w:ascii="Calibri" w:hAnsi="Calibri" w:cs="Calibri"/>
          <w:b/>
          <w:bCs/>
          <w:color w:val="222222"/>
          <w:sz w:val="22"/>
          <w:szCs w:val="22"/>
          <w:lang w:val="es-CR"/>
        </w:rPr>
        <w:t xml:space="preserve">Usted debe notificar a su médico si su hijo desarrollara cualquier síntoma </w:t>
      </w:r>
      <w:r w:rsidR="001F26BD" w:rsidRPr="00CC6C82">
        <w:rPr>
          <w:rStyle w:val="normaltextrun"/>
          <w:rFonts w:ascii="Calibri" w:hAnsi="Calibri" w:cs="Calibri"/>
          <w:b/>
          <w:bCs/>
          <w:color w:val="222222"/>
          <w:sz w:val="22"/>
          <w:szCs w:val="22"/>
          <w:lang w:val="es-CR"/>
        </w:rPr>
        <w:t xml:space="preserve">nuevo </w:t>
      </w:r>
      <w:r w:rsidRPr="00CC6C82">
        <w:rPr>
          <w:rStyle w:val="normaltextrun"/>
          <w:rFonts w:ascii="Calibri" w:hAnsi="Calibri" w:cs="Calibri"/>
          <w:b/>
          <w:bCs/>
          <w:color w:val="222222"/>
          <w:sz w:val="22"/>
          <w:szCs w:val="22"/>
          <w:lang w:val="es-CR"/>
        </w:rPr>
        <w:t>mientras esté tomando el m</w:t>
      </w:r>
      <w:r w:rsidR="002419BE" w:rsidRPr="00CC6C82">
        <w:rPr>
          <w:rStyle w:val="normaltextrun"/>
          <w:rFonts w:ascii="Calibri" w:hAnsi="Calibri" w:cs="Calibri"/>
          <w:b/>
          <w:bCs/>
          <w:color w:val="222222"/>
          <w:sz w:val="22"/>
          <w:szCs w:val="22"/>
          <w:lang w:val="es-CR"/>
        </w:rPr>
        <w:t>etotrexato</w:t>
      </w:r>
      <w:r w:rsidR="00A0053D" w:rsidRPr="00CC6C82">
        <w:rPr>
          <w:rStyle w:val="normaltextrun"/>
          <w:rFonts w:ascii="Calibri" w:hAnsi="Calibri" w:cs="Calibri"/>
          <w:b/>
          <w:bCs/>
          <w:color w:val="222222"/>
          <w:sz w:val="22"/>
          <w:szCs w:val="22"/>
          <w:lang w:val="es-CR"/>
        </w:rPr>
        <w:t>.</w:t>
      </w:r>
    </w:p>
    <w:p w14:paraId="5D7128A8" w14:textId="77777777" w:rsidR="00A0053D" w:rsidRPr="00CC6C82" w:rsidRDefault="00A0053D" w:rsidP="00A005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CR"/>
        </w:rPr>
      </w:pPr>
      <w:r w:rsidRPr="00CC6C82">
        <w:rPr>
          <w:rStyle w:val="normaltextrun"/>
          <w:rFonts w:ascii="Calibri" w:hAnsi="Calibri" w:cs="Calibri"/>
          <w:color w:val="500050"/>
          <w:sz w:val="22"/>
          <w:szCs w:val="22"/>
          <w:lang w:val="es-CR"/>
        </w:rPr>
        <w:t> </w:t>
      </w:r>
      <w:r w:rsidRPr="00CC6C82">
        <w:rPr>
          <w:rStyle w:val="eop"/>
          <w:rFonts w:ascii="Calibri" w:hAnsi="Calibri" w:cs="Calibri"/>
          <w:color w:val="500050"/>
          <w:sz w:val="22"/>
          <w:szCs w:val="22"/>
          <w:lang w:val="es-CR"/>
        </w:rPr>
        <w:t> </w:t>
      </w:r>
    </w:p>
    <w:p w14:paraId="593196F6" w14:textId="77777777" w:rsidR="00A0053D" w:rsidRPr="00CC6C82" w:rsidRDefault="00442917" w:rsidP="00A005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  <w:lang w:val="es-CR"/>
        </w:rPr>
      </w:pPr>
      <w:r w:rsidRPr="00CC6C82">
        <w:rPr>
          <w:rStyle w:val="normaltextrun"/>
          <w:rFonts w:ascii="Calibri" w:hAnsi="Calibri" w:cs="Calibri"/>
          <w:b/>
          <w:bCs/>
          <w:color w:val="000000"/>
          <w:sz w:val="32"/>
          <w:szCs w:val="32"/>
          <w:lang w:val="es-CR"/>
        </w:rPr>
        <w:t xml:space="preserve">¿Se necesitan exámenes antes o durante </w:t>
      </w:r>
      <w:r w:rsidR="009F36BA" w:rsidRPr="00CC6C82">
        <w:rPr>
          <w:rStyle w:val="normaltextrun"/>
          <w:rFonts w:ascii="Calibri" w:hAnsi="Calibri" w:cs="Calibri"/>
          <w:b/>
          <w:bCs/>
          <w:color w:val="000000"/>
          <w:sz w:val="32"/>
          <w:szCs w:val="32"/>
          <w:lang w:val="es-CR"/>
        </w:rPr>
        <w:t xml:space="preserve">el uso </w:t>
      </w:r>
      <w:r w:rsidRPr="00CC6C82">
        <w:rPr>
          <w:rStyle w:val="normaltextrun"/>
          <w:rFonts w:ascii="Calibri" w:hAnsi="Calibri" w:cs="Calibri"/>
          <w:b/>
          <w:bCs/>
          <w:color w:val="000000"/>
          <w:sz w:val="32"/>
          <w:szCs w:val="32"/>
          <w:lang w:val="es-CR"/>
        </w:rPr>
        <w:t>del m</w:t>
      </w:r>
      <w:r w:rsidR="002419BE" w:rsidRPr="00CC6C82">
        <w:rPr>
          <w:rStyle w:val="normaltextrun"/>
          <w:rFonts w:ascii="Calibri" w:hAnsi="Calibri" w:cs="Calibri"/>
          <w:b/>
          <w:bCs/>
          <w:color w:val="000000"/>
          <w:sz w:val="32"/>
          <w:szCs w:val="32"/>
          <w:lang w:val="es-CR"/>
        </w:rPr>
        <w:t>etotrexato</w:t>
      </w:r>
      <w:r w:rsidR="00A0053D" w:rsidRPr="00CC6C82">
        <w:rPr>
          <w:rStyle w:val="normaltextrun"/>
          <w:rFonts w:ascii="Calibri" w:hAnsi="Calibri" w:cs="Calibri"/>
          <w:b/>
          <w:bCs/>
          <w:color w:val="000000"/>
          <w:sz w:val="32"/>
          <w:szCs w:val="32"/>
          <w:lang w:val="es-CR"/>
        </w:rPr>
        <w:t>?</w:t>
      </w:r>
      <w:r w:rsidR="00A0053D" w:rsidRPr="00CC6C82">
        <w:rPr>
          <w:rStyle w:val="eop"/>
          <w:rFonts w:ascii="Calibri" w:hAnsi="Calibri" w:cs="Calibri"/>
          <w:color w:val="000000"/>
          <w:sz w:val="32"/>
          <w:szCs w:val="32"/>
          <w:lang w:val="es-CR"/>
        </w:rPr>
        <w:t> </w:t>
      </w:r>
    </w:p>
    <w:p w14:paraId="5E7944B7" w14:textId="77777777" w:rsidR="00A0053D" w:rsidRPr="00CC6C82" w:rsidRDefault="00A0053D" w:rsidP="00A005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CR"/>
        </w:rPr>
      </w:pPr>
      <w:r w:rsidRPr="00CC6C82">
        <w:rPr>
          <w:rStyle w:val="eop"/>
          <w:rFonts w:ascii="Calibri" w:hAnsi="Calibri" w:cs="Calibri"/>
          <w:color w:val="000000"/>
          <w:sz w:val="22"/>
          <w:szCs w:val="22"/>
          <w:lang w:val="es-CR"/>
        </w:rPr>
        <w:t> </w:t>
      </w:r>
    </w:p>
    <w:p w14:paraId="6D4E0927" w14:textId="4198E745" w:rsidR="00A0053D" w:rsidRPr="00CC6C82" w:rsidRDefault="00442917" w:rsidP="00A005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CR"/>
        </w:rPr>
      </w:pPr>
      <w:r w:rsidRPr="00CC6C82">
        <w:rPr>
          <w:rStyle w:val="normaltextrun"/>
          <w:rFonts w:ascii="Calibri" w:hAnsi="Calibri" w:cs="Calibri"/>
          <w:color w:val="000000"/>
          <w:sz w:val="22"/>
          <w:szCs w:val="22"/>
          <w:lang w:val="es-CR"/>
        </w:rPr>
        <w:t>Sí.</w:t>
      </w:r>
      <w:r w:rsidR="00A0053D" w:rsidRPr="00CC6C82">
        <w:rPr>
          <w:rStyle w:val="normaltextrun"/>
          <w:rFonts w:ascii="Calibri" w:hAnsi="Calibri" w:cs="Calibri"/>
          <w:color w:val="000000"/>
          <w:sz w:val="22"/>
          <w:szCs w:val="22"/>
          <w:lang w:val="es-CR"/>
        </w:rPr>
        <w:t> </w:t>
      </w:r>
      <w:r w:rsidRPr="00CC6C82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s-CR"/>
        </w:rPr>
        <w:t>Su hijo necesitará análisis de sangre mientras esté tomando el m</w:t>
      </w:r>
      <w:r w:rsidR="002419BE" w:rsidRPr="00CC6C82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s-CR"/>
        </w:rPr>
        <w:t>etotrexato</w:t>
      </w:r>
      <w:r w:rsidR="002B3F0D" w:rsidRPr="00CC6C82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s-CR"/>
        </w:rPr>
        <w:t xml:space="preserve">. </w:t>
      </w:r>
      <w:r w:rsidRPr="00CC6C82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s-CR"/>
        </w:rPr>
        <w:t>Estas pruebas revisan el conteo sanguíne</w:t>
      </w:r>
      <w:r w:rsidR="006E124E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s-CR"/>
        </w:rPr>
        <w:t>o,</w:t>
      </w:r>
      <w:r w:rsidRPr="00CC6C82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s-CR"/>
        </w:rPr>
        <w:t xml:space="preserve"> la salud de</w:t>
      </w:r>
      <w:r w:rsidR="00CB1E32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s-CR"/>
        </w:rPr>
        <w:t>l</w:t>
      </w:r>
      <w:r w:rsidRPr="00CC6C82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s-CR"/>
        </w:rPr>
        <w:t xml:space="preserve"> hígado y</w:t>
      </w:r>
      <w:r w:rsidR="006E124E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s-CR"/>
        </w:rPr>
        <w:t xml:space="preserve"> de</w:t>
      </w:r>
      <w:r w:rsidRPr="00CC6C82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s-CR"/>
        </w:rPr>
        <w:t xml:space="preserve"> </w:t>
      </w:r>
      <w:r w:rsidR="00CB1E32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s-CR"/>
        </w:rPr>
        <w:t xml:space="preserve">los </w:t>
      </w:r>
      <w:r w:rsidR="002F3668" w:rsidRPr="00CC6C82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s-CR"/>
        </w:rPr>
        <w:t>riñones</w:t>
      </w:r>
      <w:r w:rsidRPr="00CC6C82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s-CR"/>
        </w:rPr>
        <w:t xml:space="preserve">. </w:t>
      </w:r>
      <w:r w:rsidRPr="00CC6C82">
        <w:rPr>
          <w:rStyle w:val="normaltextrun"/>
          <w:rFonts w:ascii="Calibri" w:hAnsi="Calibri" w:cs="Calibri"/>
          <w:color w:val="000000"/>
          <w:sz w:val="22"/>
          <w:szCs w:val="22"/>
          <w:lang w:val="es-CR"/>
        </w:rPr>
        <w:t xml:space="preserve">Estos exámenes se hacen antes de iniciar y durante </w:t>
      </w:r>
      <w:r w:rsidR="009F36BA" w:rsidRPr="00CC6C82">
        <w:rPr>
          <w:rStyle w:val="normaltextrun"/>
          <w:rFonts w:ascii="Calibri" w:hAnsi="Calibri" w:cs="Calibri"/>
          <w:color w:val="000000"/>
          <w:sz w:val="22"/>
          <w:szCs w:val="22"/>
          <w:lang w:val="es-CR"/>
        </w:rPr>
        <w:t xml:space="preserve">el uso </w:t>
      </w:r>
      <w:r w:rsidRPr="00CC6C82">
        <w:rPr>
          <w:rStyle w:val="normaltextrun"/>
          <w:rFonts w:ascii="Calibri" w:hAnsi="Calibri" w:cs="Calibri"/>
          <w:color w:val="000000"/>
          <w:sz w:val="22"/>
          <w:szCs w:val="22"/>
          <w:lang w:val="es-CR"/>
        </w:rPr>
        <w:t>del m</w:t>
      </w:r>
      <w:r w:rsidR="002419BE" w:rsidRPr="00CC6C82">
        <w:rPr>
          <w:rStyle w:val="normaltextrun"/>
          <w:rFonts w:ascii="Calibri" w:hAnsi="Calibri" w:cs="Calibri"/>
          <w:color w:val="000000"/>
          <w:sz w:val="22"/>
          <w:szCs w:val="22"/>
          <w:lang w:val="es-CR"/>
        </w:rPr>
        <w:t>etotrexato</w:t>
      </w:r>
      <w:r w:rsidR="00A0053D" w:rsidRPr="00CC6C82">
        <w:rPr>
          <w:rStyle w:val="normaltextrun"/>
          <w:rFonts w:ascii="Calibri" w:hAnsi="Calibri" w:cs="Calibri"/>
          <w:color w:val="000000"/>
          <w:sz w:val="22"/>
          <w:szCs w:val="22"/>
          <w:lang w:val="es-CR"/>
        </w:rPr>
        <w:t>. </w:t>
      </w:r>
      <w:r w:rsidRPr="00CC6C82">
        <w:rPr>
          <w:rStyle w:val="normaltextrun"/>
          <w:rFonts w:ascii="Calibri" w:hAnsi="Calibri" w:cs="Calibri"/>
          <w:color w:val="000000"/>
          <w:sz w:val="22"/>
          <w:szCs w:val="22"/>
          <w:lang w:val="es-CR"/>
        </w:rPr>
        <w:t>La frecuencia de estos exámenes dependerá de cómo se sienta su hijo y los resultados de los recuentos sanguíneos</w:t>
      </w:r>
      <w:r w:rsidR="000F771C" w:rsidRPr="00CC6C82">
        <w:rPr>
          <w:rStyle w:val="normaltextrun"/>
          <w:rFonts w:ascii="Calibri" w:hAnsi="Calibri" w:cs="Calibri"/>
          <w:color w:val="000000"/>
          <w:sz w:val="22"/>
          <w:szCs w:val="22"/>
          <w:lang w:val="es-CR"/>
        </w:rPr>
        <w:t xml:space="preserve"> anteriores</w:t>
      </w:r>
      <w:r w:rsidRPr="00CC6C82">
        <w:rPr>
          <w:rStyle w:val="normaltextrun"/>
          <w:rFonts w:ascii="Calibri" w:hAnsi="Calibri" w:cs="Calibri"/>
          <w:color w:val="000000"/>
          <w:sz w:val="22"/>
          <w:szCs w:val="22"/>
          <w:lang w:val="es-CR"/>
        </w:rPr>
        <w:t xml:space="preserve">. También deberá visitar el consultorio médico cada </w:t>
      </w:r>
      <w:r w:rsidR="00976453">
        <w:rPr>
          <w:rStyle w:val="normaltextrun"/>
          <w:rFonts w:ascii="Calibri" w:hAnsi="Calibri" w:cs="Calibri"/>
          <w:color w:val="000000"/>
          <w:sz w:val="22"/>
          <w:szCs w:val="22"/>
          <w:lang w:val="es-CR"/>
        </w:rPr>
        <w:t>tantos</w:t>
      </w:r>
      <w:r w:rsidR="009F36BA" w:rsidRPr="00CC6C82">
        <w:rPr>
          <w:rStyle w:val="normaltextrun"/>
          <w:rFonts w:ascii="Calibri" w:hAnsi="Calibri" w:cs="Calibri"/>
          <w:color w:val="000000"/>
          <w:sz w:val="22"/>
          <w:szCs w:val="22"/>
          <w:lang w:val="es-CR"/>
        </w:rPr>
        <w:t xml:space="preserve"> meses</w:t>
      </w:r>
      <w:r w:rsidRPr="00CC6C82">
        <w:rPr>
          <w:rStyle w:val="normaltextrun"/>
          <w:rFonts w:ascii="Calibri" w:hAnsi="Calibri" w:cs="Calibri"/>
          <w:color w:val="000000"/>
          <w:sz w:val="22"/>
          <w:szCs w:val="22"/>
          <w:lang w:val="es-CR"/>
        </w:rPr>
        <w:t xml:space="preserve"> para que el médico pueda </w:t>
      </w:r>
      <w:r w:rsidR="000F771C" w:rsidRPr="00CC6C82">
        <w:rPr>
          <w:rStyle w:val="normaltextrun"/>
          <w:rFonts w:ascii="Calibri" w:hAnsi="Calibri" w:cs="Calibri"/>
          <w:color w:val="000000"/>
          <w:sz w:val="22"/>
          <w:szCs w:val="22"/>
          <w:lang w:val="es-CR"/>
        </w:rPr>
        <w:t xml:space="preserve">evaluar </w:t>
      </w:r>
      <w:r w:rsidRPr="00CC6C82">
        <w:rPr>
          <w:rStyle w:val="normaltextrun"/>
          <w:rFonts w:ascii="Calibri" w:hAnsi="Calibri" w:cs="Calibri"/>
          <w:color w:val="000000"/>
          <w:sz w:val="22"/>
          <w:szCs w:val="22"/>
          <w:lang w:val="es-CR"/>
        </w:rPr>
        <w:t>cómo le está yendo a su hijo.</w:t>
      </w:r>
      <w:r w:rsidR="00A0053D" w:rsidRPr="00CC6C82">
        <w:rPr>
          <w:rStyle w:val="eop"/>
          <w:rFonts w:ascii="Calibri" w:hAnsi="Calibri" w:cs="Calibri"/>
          <w:color w:val="000000"/>
          <w:sz w:val="22"/>
          <w:szCs w:val="22"/>
          <w:lang w:val="es-CR"/>
        </w:rPr>
        <w:t> </w:t>
      </w:r>
    </w:p>
    <w:p w14:paraId="65C213DA" w14:textId="77777777" w:rsidR="00A0053D" w:rsidRPr="00CC6C82" w:rsidRDefault="00A0053D" w:rsidP="00A005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CR"/>
        </w:rPr>
      </w:pPr>
      <w:r w:rsidRPr="00CC6C82">
        <w:rPr>
          <w:rStyle w:val="normaltextrun"/>
          <w:rFonts w:ascii="Calibri" w:hAnsi="Calibri" w:cs="Calibri"/>
          <w:color w:val="500050"/>
          <w:sz w:val="22"/>
          <w:szCs w:val="22"/>
          <w:lang w:val="es-CR"/>
        </w:rPr>
        <w:t> </w:t>
      </w:r>
      <w:r w:rsidRPr="00CC6C82">
        <w:rPr>
          <w:rStyle w:val="eop"/>
          <w:rFonts w:ascii="Calibri" w:hAnsi="Calibri" w:cs="Calibri"/>
          <w:color w:val="500050"/>
          <w:sz w:val="22"/>
          <w:szCs w:val="22"/>
          <w:lang w:val="es-CR"/>
        </w:rPr>
        <w:t> </w:t>
      </w:r>
    </w:p>
    <w:p w14:paraId="6180879B" w14:textId="77777777" w:rsidR="00A0053D" w:rsidRPr="00CC6C82" w:rsidRDefault="00442917" w:rsidP="00A005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  <w:lang w:val="es-CR"/>
        </w:rPr>
      </w:pPr>
      <w:r w:rsidRPr="00CC6C82">
        <w:rPr>
          <w:rStyle w:val="normaltextrun"/>
          <w:rFonts w:ascii="Calibri" w:hAnsi="Calibri" w:cs="Calibri"/>
          <w:b/>
          <w:bCs/>
          <w:color w:val="222222"/>
          <w:sz w:val="32"/>
          <w:szCs w:val="32"/>
          <w:lang w:val="es-CR"/>
        </w:rPr>
        <w:t>¿Puede mi hijo recibir vacunas mientras toma el m</w:t>
      </w:r>
      <w:r w:rsidR="002419BE" w:rsidRPr="00CC6C82">
        <w:rPr>
          <w:rStyle w:val="normaltextrun"/>
          <w:rFonts w:ascii="Calibri" w:hAnsi="Calibri" w:cs="Calibri"/>
          <w:b/>
          <w:bCs/>
          <w:color w:val="222222"/>
          <w:sz w:val="32"/>
          <w:szCs w:val="32"/>
          <w:lang w:val="es-CR"/>
        </w:rPr>
        <w:t>etotrexato</w:t>
      </w:r>
      <w:r w:rsidR="00A0053D" w:rsidRPr="00CC6C82">
        <w:rPr>
          <w:rStyle w:val="normaltextrun"/>
          <w:rFonts w:ascii="Calibri" w:hAnsi="Calibri" w:cs="Calibri"/>
          <w:b/>
          <w:bCs/>
          <w:color w:val="222222"/>
          <w:sz w:val="32"/>
          <w:szCs w:val="32"/>
          <w:lang w:val="es-CR"/>
        </w:rPr>
        <w:t>?</w:t>
      </w:r>
      <w:r w:rsidR="00A0053D" w:rsidRPr="00CC6C82">
        <w:rPr>
          <w:rStyle w:val="eop"/>
          <w:rFonts w:ascii="Calibri" w:hAnsi="Calibri" w:cs="Calibri"/>
          <w:color w:val="222222"/>
          <w:sz w:val="32"/>
          <w:szCs w:val="32"/>
          <w:lang w:val="es-CR"/>
        </w:rPr>
        <w:t> </w:t>
      </w:r>
    </w:p>
    <w:p w14:paraId="1ADF375A" w14:textId="77777777" w:rsidR="00A0053D" w:rsidRPr="00CC6C82" w:rsidRDefault="00A0053D" w:rsidP="00A005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CR"/>
        </w:rPr>
      </w:pPr>
      <w:r w:rsidRPr="00CC6C82">
        <w:rPr>
          <w:rStyle w:val="eop"/>
          <w:rFonts w:ascii="Calibri" w:hAnsi="Calibri" w:cs="Calibri"/>
          <w:color w:val="222222"/>
          <w:sz w:val="22"/>
          <w:szCs w:val="22"/>
          <w:lang w:val="es-CR"/>
        </w:rPr>
        <w:lastRenderedPageBreak/>
        <w:t> </w:t>
      </w:r>
    </w:p>
    <w:p w14:paraId="005B3CB5" w14:textId="6DF77B85" w:rsidR="000E3999" w:rsidRPr="00CC6C82" w:rsidRDefault="00693D05" w:rsidP="00762072">
      <w:pPr>
        <w:pStyle w:val="paragraph"/>
        <w:spacing w:before="0" w:beforeAutospacing="0" w:after="0" w:afterAutospacing="0"/>
        <w:textAlignment w:val="baseline"/>
        <w:rPr>
          <w:lang w:val="es-CR"/>
        </w:rPr>
      </w:pPr>
      <w:r w:rsidRPr="00CC6C82">
        <w:rPr>
          <w:rStyle w:val="normaltextrun"/>
          <w:rFonts w:ascii="Calibri" w:hAnsi="Calibri" w:cs="Calibri"/>
          <w:color w:val="222222"/>
          <w:sz w:val="22"/>
          <w:szCs w:val="22"/>
          <w:lang w:val="es-CR"/>
        </w:rPr>
        <w:t xml:space="preserve">Este es un tema importante para discutir con el médico de su hijo. Las vacunas son una de las mejores maneras de proteger a los niños de </w:t>
      </w:r>
      <w:r w:rsidR="009F36BA" w:rsidRPr="00CC6C82">
        <w:rPr>
          <w:rStyle w:val="normaltextrun"/>
          <w:rFonts w:ascii="Calibri" w:hAnsi="Calibri" w:cs="Calibri"/>
          <w:color w:val="222222"/>
          <w:sz w:val="22"/>
          <w:szCs w:val="22"/>
          <w:lang w:val="es-CR"/>
        </w:rPr>
        <w:t xml:space="preserve">las </w:t>
      </w:r>
      <w:r w:rsidRPr="00CC6C82">
        <w:rPr>
          <w:rStyle w:val="normaltextrun"/>
          <w:rFonts w:ascii="Calibri" w:hAnsi="Calibri" w:cs="Calibri"/>
          <w:color w:val="222222"/>
          <w:sz w:val="22"/>
          <w:szCs w:val="22"/>
          <w:lang w:val="es-CR"/>
        </w:rPr>
        <w:t>infecciones. Existen muchos tipos diferentes de vacunas. Algunas, llamadas vacunas con “virus vivos”, no se recomiendan para personas que toman el m</w:t>
      </w:r>
      <w:r w:rsidR="002419BE" w:rsidRPr="00CC6C82">
        <w:rPr>
          <w:rStyle w:val="normaltextrun"/>
          <w:rFonts w:ascii="Calibri" w:hAnsi="Calibri" w:cs="Calibri"/>
          <w:color w:val="222222"/>
          <w:sz w:val="22"/>
          <w:szCs w:val="22"/>
          <w:lang w:val="es-CR"/>
        </w:rPr>
        <w:t>etotrexato</w:t>
      </w:r>
      <w:r w:rsidR="005077E5" w:rsidRPr="00CC6C82">
        <w:rPr>
          <w:rStyle w:val="normaltextrun"/>
          <w:rFonts w:ascii="Calibri" w:hAnsi="Calibri" w:cs="Calibri"/>
          <w:color w:val="222222"/>
          <w:sz w:val="22"/>
          <w:szCs w:val="22"/>
          <w:lang w:val="es-CR"/>
        </w:rPr>
        <w:t>. </w:t>
      </w:r>
      <w:r w:rsidRPr="00CC6C82">
        <w:rPr>
          <w:rStyle w:val="normaltextrun"/>
          <w:rFonts w:ascii="Calibri" w:hAnsi="Calibri" w:cs="Calibri"/>
          <w:color w:val="222222"/>
          <w:sz w:val="22"/>
          <w:szCs w:val="22"/>
          <w:lang w:val="es-CR"/>
        </w:rPr>
        <w:t>Estas incluyen las vacunas para la varicela (VZV)</w:t>
      </w:r>
      <w:r w:rsidR="00C357EC" w:rsidRPr="00CC6C82">
        <w:rPr>
          <w:rStyle w:val="normaltextrun"/>
          <w:rFonts w:ascii="Calibri" w:hAnsi="Calibri" w:cs="Calibri"/>
          <w:color w:val="222222"/>
          <w:sz w:val="22"/>
          <w:szCs w:val="22"/>
          <w:lang w:val="es-CR"/>
        </w:rPr>
        <w:t>,</w:t>
      </w:r>
      <w:r w:rsidRPr="00CC6C82">
        <w:rPr>
          <w:rStyle w:val="normaltextrun"/>
          <w:rFonts w:ascii="Calibri" w:hAnsi="Calibri" w:cs="Calibri"/>
          <w:color w:val="222222"/>
          <w:sz w:val="22"/>
          <w:szCs w:val="22"/>
          <w:lang w:val="es-CR"/>
        </w:rPr>
        <w:t xml:space="preserve"> </w:t>
      </w:r>
      <w:r w:rsidR="00C357EC" w:rsidRPr="00CC6C82">
        <w:rPr>
          <w:rStyle w:val="normaltextrun"/>
          <w:rFonts w:ascii="Calibri" w:hAnsi="Calibri" w:cs="Calibri"/>
          <w:color w:val="222222"/>
          <w:sz w:val="22"/>
          <w:szCs w:val="22"/>
          <w:lang w:val="es-CR"/>
        </w:rPr>
        <w:t>la d</w:t>
      </w:r>
      <w:r w:rsidRPr="00CC6C82">
        <w:rPr>
          <w:rStyle w:val="normaltextrun"/>
          <w:rFonts w:ascii="Calibri" w:hAnsi="Calibri" w:cs="Calibri"/>
          <w:color w:val="222222"/>
          <w:sz w:val="22"/>
          <w:szCs w:val="22"/>
          <w:lang w:val="es-CR"/>
        </w:rPr>
        <w:t>el sarampión</w:t>
      </w:r>
      <w:r w:rsidRPr="00CC6C82">
        <w:rPr>
          <w:b/>
          <w:bCs/>
          <w:lang w:val="es-CR"/>
        </w:rPr>
        <w:t xml:space="preserve">, </w:t>
      </w:r>
      <w:r w:rsidR="000F771C" w:rsidRPr="00CC6C82">
        <w:rPr>
          <w:rFonts w:asciiTheme="minorHAnsi" w:hAnsiTheme="minorHAnsi" w:cstheme="minorHAnsi"/>
          <w:bCs/>
          <w:sz w:val="22"/>
          <w:szCs w:val="22"/>
          <w:lang w:val="es-CR"/>
        </w:rPr>
        <w:t xml:space="preserve">paperas </w:t>
      </w:r>
      <w:r w:rsidRPr="00CC6C82">
        <w:rPr>
          <w:rFonts w:asciiTheme="minorHAnsi" w:hAnsiTheme="minorHAnsi" w:cstheme="minorHAnsi"/>
          <w:bCs/>
          <w:sz w:val="22"/>
          <w:szCs w:val="22"/>
          <w:lang w:val="es-CR"/>
        </w:rPr>
        <w:t>y</w:t>
      </w:r>
      <w:r w:rsidR="008F5F64" w:rsidRPr="008F5F64">
        <w:rPr>
          <w:rFonts w:asciiTheme="minorHAnsi" w:hAnsiTheme="minorHAnsi" w:cstheme="minorHAnsi"/>
          <w:bCs/>
          <w:sz w:val="22"/>
          <w:szCs w:val="22"/>
          <w:lang w:val="es-CR"/>
        </w:rPr>
        <w:t xml:space="preserve"> rubéola</w:t>
      </w:r>
      <w:r w:rsidRPr="00CC6C82">
        <w:rPr>
          <w:rFonts w:asciiTheme="minorHAnsi" w:hAnsiTheme="minorHAnsi" w:cstheme="minorHAnsi"/>
          <w:bCs/>
          <w:sz w:val="22"/>
          <w:szCs w:val="22"/>
          <w:lang w:val="es-CR"/>
        </w:rPr>
        <w:t xml:space="preserve"> (</w:t>
      </w:r>
      <w:r w:rsidR="000F771C" w:rsidRPr="00CC6C82">
        <w:rPr>
          <w:rFonts w:asciiTheme="minorHAnsi" w:hAnsiTheme="minorHAnsi" w:cstheme="minorHAnsi"/>
          <w:bCs/>
          <w:sz w:val="22"/>
          <w:szCs w:val="22"/>
          <w:lang w:val="es-CR"/>
        </w:rPr>
        <w:t>MMR, por sus siglas en inglés</w:t>
      </w:r>
      <w:r w:rsidRPr="00CC6C82">
        <w:rPr>
          <w:rFonts w:asciiTheme="minorHAnsi" w:hAnsiTheme="minorHAnsi" w:cstheme="minorHAnsi"/>
          <w:bCs/>
          <w:sz w:val="22"/>
          <w:szCs w:val="22"/>
          <w:lang w:val="es-CR"/>
        </w:rPr>
        <w:t>)</w:t>
      </w:r>
      <w:r w:rsidRPr="00CC6C82">
        <w:rPr>
          <w:rStyle w:val="normaltextrun"/>
          <w:rFonts w:asciiTheme="minorHAnsi" w:hAnsiTheme="minorHAnsi" w:cstheme="minorHAnsi"/>
          <w:color w:val="222222"/>
          <w:sz w:val="22"/>
          <w:szCs w:val="22"/>
          <w:lang w:val="es-CR"/>
        </w:rPr>
        <w:t>,</w:t>
      </w:r>
      <w:r w:rsidRPr="00CC6C82">
        <w:rPr>
          <w:rStyle w:val="normaltextrun"/>
          <w:rFonts w:ascii="Calibri" w:hAnsi="Calibri" w:cs="Calibri"/>
          <w:color w:val="222222"/>
          <w:sz w:val="22"/>
          <w:szCs w:val="22"/>
          <w:lang w:val="es-CR"/>
        </w:rPr>
        <w:t xml:space="preserve"> y la vacuna antigripal por aerosol nasal. </w:t>
      </w:r>
      <w:r w:rsidR="005077E5" w:rsidRPr="00CC6C82">
        <w:rPr>
          <w:rStyle w:val="normaltextrun"/>
          <w:rFonts w:ascii="Calibri" w:hAnsi="Calibri" w:cs="Calibri"/>
          <w:color w:val="222222"/>
          <w:sz w:val="22"/>
          <w:szCs w:val="22"/>
          <w:lang w:val="es-CR"/>
        </w:rPr>
        <w:t xml:space="preserve"> </w:t>
      </w:r>
      <w:r w:rsidRPr="00CC6C82">
        <w:rPr>
          <w:rStyle w:val="normaltextrun"/>
          <w:rFonts w:ascii="Calibri" w:hAnsi="Calibri" w:cs="Calibri"/>
          <w:color w:val="222222"/>
          <w:sz w:val="22"/>
          <w:szCs w:val="22"/>
          <w:lang w:val="es-CR"/>
        </w:rPr>
        <w:t xml:space="preserve">Su médico </w:t>
      </w:r>
      <w:r w:rsidR="002F3668" w:rsidRPr="00CC6C82">
        <w:rPr>
          <w:rStyle w:val="normaltextrun"/>
          <w:rFonts w:ascii="Calibri" w:hAnsi="Calibri" w:cs="Calibri"/>
          <w:color w:val="222222"/>
          <w:sz w:val="22"/>
          <w:szCs w:val="22"/>
          <w:lang w:val="es-CR"/>
        </w:rPr>
        <w:t>podría</w:t>
      </w:r>
      <w:r w:rsidRPr="00CC6C82">
        <w:rPr>
          <w:rStyle w:val="normaltextrun"/>
          <w:rFonts w:ascii="Calibri" w:hAnsi="Calibri" w:cs="Calibri"/>
          <w:color w:val="222222"/>
          <w:sz w:val="22"/>
          <w:szCs w:val="22"/>
          <w:lang w:val="es-CR"/>
        </w:rPr>
        <w:t xml:space="preserve"> recomendarle </w:t>
      </w:r>
      <w:r w:rsidR="009F36BA" w:rsidRPr="00CC6C82">
        <w:rPr>
          <w:rStyle w:val="normaltextrun"/>
          <w:rFonts w:ascii="Calibri" w:hAnsi="Calibri" w:cs="Calibri"/>
          <w:color w:val="222222"/>
          <w:sz w:val="22"/>
          <w:szCs w:val="22"/>
          <w:lang w:val="es-CR"/>
        </w:rPr>
        <w:t xml:space="preserve">hacer </w:t>
      </w:r>
      <w:r w:rsidRPr="00CC6C82">
        <w:rPr>
          <w:rStyle w:val="normaltextrun"/>
          <w:rFonts w:ascii="Calibri" w:hAnsi="Calibri" w:cs="Calibri"/>
          <w:color w:val="222222"/>
          <w:sz w:val="22"/>
          <w:szCs w:val="22"/>
          <w:lang w:val="es-CR"/>
        </w:rPr>
        <w:t>pausas cortas sin m</w:t>
      </w:r>
      <w:r w:rsidR="002419BE" w:rsidRPr="00CC6C82">
        <w:rPr>
          <w:rStyle w:val="normaltextrun"/>
          <w:rFonts w:ascii="Calibri" w:hAnsi="Calibri" w:cs="Calibri"/>
          <w:color w:val="222222"/>
          <w:sz w:val="22"/>
          <w:szCs w:val="22"/>
          <w:lang w:val="es-CR"/>
        </w:rPr>
        <w:t>etotrexato</w:t>
      </w:r>
      <w:r w:rsidRPr="00CC6C82">
        <w:rPr>
          <w:rStyle w:val="normaltextrun"/>
          <w:rFonts w:ascii="Calibri" w:hAnsi="Calibri" w:cs="Calibri"/>
          <w:color w:val="222222"/>
          <w:sz w:val="22"/>
          <w:szCs w:val="22"/>
          <w:lang w:val="es-CR"/>
        </w:rPr>
        <w:t xml:space="preserve">, para que su hijo pueda recibir este tipo de vacunas. </w:t>
      </w:r>
      <w:r w:rsidR="009F36BA" w:rsidRPr="00CC6C82">
        <w:rPr>
          <w:rStyle w:val="normaltextrun"/>
          <w:rFonts w:ascii="Calibri" w:hAnsi="Calibri" w:cs="Calibri"/>
          <w:color w:val="222222"/>
          <w:sz w:val="22"/>
          <w:szCs w:val="22"/>
          <w:lang w:val="es-CR"/>
        </w:rPr>
        <w:t>Sí e</w:t>
      </w:r>
      <w:r w:rsidRPr="00CC6C82">
        <w:rPr>
          <w:rStyle w:val="normaltextrun"/>
          <w:rFonts w:ascii="Calibri" w:hAnsi="Calibri" w:cs="Calibri"/>
          <w:color w:val="222222"/>
          <w:sz w:val="22"/>
          <w:szCs w:val="22"/>
          <w:lang w:val="es-CR"/>
        </w:rPr>
        <w:t>s</w:t>
      </w:r>
      <w:r w:rsidR="00132F7D" w:rsidRPr="00CC6C82">
        <w:rPr>
          <w:rStyle w:val="normaltextrun"/>
          <w:rFonts w:ascii="Calibri" w:hAnsi="Calibri" w:cs="Calibri"/>
          <w:color w:val="222222"/>
          <w:sz w:val="22"/>
          <w:szCs w:val="22"/>
          <w:lang w:val="es-CR"/>
        </w:rPr>
        <w:t xml:space="preserve"> seguro recibir vacunas de virus </w:t>
      </w:r>
      <w:r w:rsidR="009F36BA" w:rsidRPr="00CC6C82">
        <w:rPr>
          <w:rStyle w:val="normaltextrun"/>
          <w:rFonts w:ascii="Calibri" w:hAnsi="Calibri" w:cs="Calibri"/>
          <w:color w:val="222222"/>
          <w:sz w:val="22"/>
          <w:szCs w:val="22"/>
          <w:lang w:val="es-CR"/>
        </w:rPr>
        <w:t>inactivados</w:t>
      </w:r>
      <w:r w:rsidR="00132F7D" w:rsidRPr="00CC6C82">
        <w:rPr>
          <w:rStyle w:val="normaltextrun"/>
          <w:rFonts w:ascii="Calibri" w:hAnsi="Calibri" w:cs="Calibri"/>
          <w:color w:val="222222"/>
          <w:sz w:val="22"/>
          <w:szCs w:val="22"/>
          <w:lang w:val="es-CR"/>
        </w:rPr>
        <w:t xml:space="preserve"> mientras esté </w:t>
      </w:r>
      <w:r w:rsidR="004B6503">
        <w:rPr>
          <w:rStyle w:val="normaltextrun"/>
          <w:rFonts w:ascii="Calibri" w:hAnsi="Calibri" w:cs="Calibri"/>
          <w:color w:val="222222"/>
          <w:sz w:val="22"/>
          <w:szCs w:val="22"/>
          <w:lang w:val="es-CR"/>
        </w:rPr>
        <w:t>tomando</w:t>
      </w:r>
      <w:r w:rsidR="00CC6C82" w:rsidRPr="00CC6C82">
        <w:rPr>
          <w:rStyle w:val="normaltextrun"/>
          <w:rFonts w:ascii="Calibri" w:hAnsi="Calibri" w:cs="Calibri"/>
          <w:color w:val="222222"/>
          <w:sz w:val="22"/>
          <w:szCs w:val="22"/>
          <w:lang w:val="es-CR"/>
        </w:rPr>
        <w:t xml:space="preserve"> </w:t>
      </w:r>
      <w:r w:rsidR="00132F7D" w:rsidRPr="00CC6C82">
        <w:rPr>
          <w:rStyle w:val="normaltextrun"/>
          <w:rFonts w:ascii="Calibri" w:hAnsi="Calibri" w:cs="Calibri"/>
          <w:color w:val="222222"/>
          <w:sz w:val="22"/>
          <w:szCs w:val="22"/>
          <w:lang w:val="es-CR"/>
        </w:rPr>
        <w:t>el m</w:t>
      </w:r>
      <w:r w:rsidR="002419BE" w:rsidRPr="00CC6C82">
        <w:rPr>
          <w:rStyle w:val="normaltextrun"/>
          <w:rFonts w:ascii="Calibri" w:hAnsi="Calibri" w:cs="Calibri"/>
          <w:color w:val="222222"/>
          <w:sz w:val="22"/>
          <w:szCs w:val="22"/>
          <w:lang w:val="es-CR"/>
        </w:rPr>
        <w:t>etotrexato</w:t>
      </w:r>
      <w:r w:rsidR="005077E5" w:rsidRPr="00CC6C82">
        <w:rPr>
          <w:rStyle w:val="normaltextrun"/>
          <w:rFonts w:ascii="Calibri" w:hAnsi="Calibri" w:cs="Calibri"/>
          <w:color w:val="222222"/>
          <w:sz w:val="22"/>
          <w:szCs w:val="22"/>
          <w:lang w:val="es-CR"/>
        </w:rPr>
        <w:t>. </w:t>
      </w:r>
      <w:r w:rsidR="00CC6C82" w:rsidRPr="00CC6C82">
        <w:rPr>
          <w:rStyle w:val="eop"/>
          <w:rFonts w:ascii="Calibri" w:hAnsi="Calibri" w:cs="Calibri"/>
          <w:color w:val="222222"/>
          <w:sz w:val="22"/>
          <w:szCs w:val="22"/>
          <w:lang w:val="es-CR"/>
        </w:rPr>
        <w:t>P</w:t>
      </w:r>
      <w:r w:rsidR="00132F7D" w:rsidRPr="00CC6C82">
        <w:rPr>
          <w:rStyle w:val="eop"/>
          <w:rFonts w:ascii="Calibri" w:hAnsi="Calibri" w:cs="Calibri"/>
          <w:color w:val="222222"/>
          <w:sz w:val="22"/>
          <w:szCs w:val="22"/>
          <w:lang w:val="es-CR"/>
        </w:rPr>
        <w:t xml:space="preserve">uede hallar más información en el folleto de la Sociedad de Dermatología Pediátrica  sobre </w:t>
      </w:r>
      <w:r w:rsidR="00CC6C82" w:rsidRPr="00CC6C82">
        <w:rPr>
          <w:rStyle w:val="eop"/>
          <w:rFonts w:ascii="Calibri" w:hAnsi="Calibri" w:cs="Calibri"/>
          <w:color w:val="222222"/>
          <w:sz w:val="22"/>
          <w:szCs w:val="22"/>
          <w:lang w:val="es-CR"/>
        </w:rPr>
        <w:t xml:space="preserve">las </w:t>
      </w:r>
      <w:r w:rsidR="00132F7D" w:rsidRPr="00CC6C82">
        <w:rPr>
          <w:rStyle w:val="eop"/>
          <w:rFonts w:ascii="Calibri" w:hAnsi="Calibri" w:cs="Calibri"/>
          <w:color w:val="222222"/>
          <w:sz w:val="22"/>
          <w:szCs w:val="22"/>
          <w:lang w:val="es-CR"/>
        </w:rPr>
        <w:t xml:space="preserve">Consideraciones de Vacunas para Poblaciones Pediátricas: </w:t>
      </w:r>
      <w:hyperlink r:id="rId6" w:history="1">
        <w:r w:rsidR="00407534" w:rsidRPr="00266D2C">
          <w:rPr>
            <w:rStyle w:val="Hyperlink"/>
            <w:rFonts w:ascii="Calibri" w:hAnsi="Calibri" w:cs="Calibri"/>
            <w:sz w:val="22"/>
            <w:szCs w:val="22"/>
            <w:lang w:val="es-CR"/>
          </w:rPr>
          <w:t>https://pedsderm.net/for-patients-families/patient-handouts/#Vaccine%20Considerations%20for%20Pediatric%20Populationsad</w:t>
        </w:r>
      </w:hyperlink>
      <w:r w:rsidR="00407534">
        <w:rPr>
          <w:rStyle w:val="eop"/>
          <w:rFonts w:ascii="Calibri" w:hAnsi="Calibri" w:cs="Calibri"/>
          <w:color w:val="222222"/>
          <w:sz w:val="22"/>
          <w:szCs w:val="22"/>
          <w:lang w:val="es-CR"/>
        </w:rPr>
        <w:t xml:space="preserve"> </w:t>
      </w:r>
    </w:p>
    <w:sectPr w:rsidR="000E3999" w:rsidRPr="00CC6C82" w:rsidSect="00166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17709"/>
    <w:multiLevelType w:val="hybridMultilevel"/>
    <w:tmpl w:val="18ACC3B2"/>
    <w:lvl w:ilvl="0" w:tplc="5CAA6A4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222222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965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53D"/>
    <w:rsid w:val="00002C87"/>
    <w:rsid w:val="0001249C"/>
    <w:rsid w:val="0003750F"/>
    <w:rsid w:val="00055F43"/>
    <w:rsid w:val="00062AD8"/>
    <w:rsid w:val="0009576A"/>
    <w:rsid w:val="000C4177"/>
    <w:rsid w:val="000E3999"/>
    <w:rsid w:val="000F27AF"/>
    <w:rsid w:val="000F771C"/>
    <w:rsid w:val="00104FF4"/>
    <w:rsid w:val="00132F7D"/>
    <w:rsid w:val="00151141"/>
    <w:rsid w:val="0016606D"/>
    <w:rsid w:val="001845D1"/>
    <w:rsid w:val="00185DE8"/>
    <w:rsid w:val="001A7DE3"/>
    <w:rsid w:val="001F26BD"/>
    <w:rsid w:val="002022BB"/>
    <w:rsid w:val="00211943"/>
    <w:rsid w:val="00217836"/>
    <w:rsid w:val="0022020A"/>
    <w:rsid w:val="00232574"/>
    <w:rsid w:val="002419BE"/>
    <w:rsid w:val="002A291E"/>
    <w:rsid w:val="002B3F0D"/>
    <w:rsid w:val="002E6655"/>
    <w:rsid w:val="002F3668"/>
    <w:rsid w:val="00323D59"/>
    <w:rsid w:val="00340361"/>
    <w:rsid w:val="00386305"/>
    <w:rsid w:val="003B50C6"/>
    <w:rsid w:val="003D4B65"/>
    <w:rsid w:val="003F4D4C"/>
    <w:rsid w:val="003F6888"/>
    <w:rsid w:val="00403257"/>
    <w:rsid w:val="00407534"/>
    <w:rsid w:val="00431DC9"/>
    <w:rsid w:val="004353AD"/>
    <w:rsid w:val="00442917"/>
    <w:rsid w:val="004462CA"/>
    <w:rsid w:val="00490F9F"/>
    <w:rsid w:val="004B6200"/>
    <w:rsid w:val="004B6503"/>
    <w:rsid w:val="004F585C"/>
    <w:rsid w:val="005077E5"/>
    <w:rsid w:val="0054752B"/>
    <w:rsid w:val="00562C82"/>
    <w:rsid w:val="00587B6B"/>
    <w:rsid w:val="005C771F"/>
    <w:rsid w:val="005F556D"/>
    <w:rsid w:val="006347DC"/>
    <w:rsid w:val="00660B34"/>
    <w:rsid w:val="006728B5"/>
    <w:rsid w:val="006732F7"/>
    <w:rsid w:val="00692D5C"/>
    <w:rsid w:val="00693D05"/>
    <w:rsid w:val="006E124E"/>
    <w:rsid w:val="006F16EF"/>
    <w:rsid w:val="00701121"/>
    <w:rsid w:val="007241E9"/>
    <w:rsid w:val="0075766E"/>
    <w:rsid w:val="00762072"/>
    <w:rsid w:val="00762A81"/>
    <w:rsid w:val="007713E7"/>
    <w:rsid w:val="00793306"/>
    <w:rsid w:val="007946C1"/>
    <w:rsid w:val="007A591E"/>
    <w:rsid w:val="007E5F25"/>
    <w:rsid w:val="0082448E"/>
    <w:rsid w:val="00826035"/>
    <w:rsid w:val="00856413"/>
    <w:rsid w:val="008603CF"/>
    <w:rsid w:val="00870E88"/>
    <w:rsid w:val="00892529"/>
    <w:rsid w:val="008B6278"/>
    <w:rsid w:val="008E3114"/>
    <w:rsid w:val="008F5F64"/>
    <w:rsid w:val="00925000"/>
    <w:rsid w:val="00966587"/>
    <w:rsid w:val="00976453"/>
    <w:rsid w:val="00993FD7"/>
    <w:rsid w:val="009E4799"/>
    <w:rsid w:val="009F0C93"/>
    <w:rsid w:val="009F36BA"/>
    <w:rsid w:val="00A0053D"/>
    <w:rsid w:val="00A03C16"/>
    <w:rsid w:val="00A07531"/>
    <w:rsid w:val="00A2212C"/>
    <w:rsid w:val="00A42997"/>
    <w:rsid w:val="00AA51CC"/>
    <w:rsid w:val="00AC4913"/>
    <w:rsid w:val="00B8606D"/>
    <w:rsid w:val="00BE1FF3"/>
    <w:rsid w:val="00BE28AF"/>
    <w:rsid w:val="00BF0966"/>
    <w:rsid w:val="00BF7FFE"/>
    <w:rsid w:val="00C04017"/>
    <w:rsid w:val="00C3037B"/>
    <w:rsid w:val="00C357EC"/>
    <w:rsid w:val="00C57E6E"/>
    <w:rsid w:val="00CA7417"/>
    <w:rsid w:val="00CB1E32"/>
    <w:rsid w:val="00CC6C82"/>
    <w:rsid w:val="00CE70D2"/>
    <w:rsid w:val="00CF04FA"/>
    <w:rsid w:val="00D330B2"/>
    <w:rsid w:val="00D340CB"/>
    <w:rsid w:val="00D6483F"/>
    <w:rsid w:val="00D75843"/>
    <w:rsid w:val="00D91EB9"/>
    <w:rsid w:val="00D97A5A"/>
    <w:rsid w:val="00DA3694"/>
    <w:rsid w:val="00DB3FAA"/>
    <w:rsid w:val="00DC0BB8"/>
    <w:rsid w:val="00DD2D35"/>
    <w:rsid w:val="00DF6B26"/>
    <w:rsid w:val="00E00563"/>
    <w:rsid w:val="00E546F8"/>
    <w:rsid w:val="00E857A3"/>
    <w:rsid w:val="00EA4415"/>
    <w:rsid w:val="00EF28A7"/>
    <w:rsid w:val="00F9636E"/>
    <w:rsid w:val="00FB2189"/>
    <w:rsid w:val="00FD2801"/>
    <w:rsid w:val="00FE1239"/>
    <w:rsid w:val="00FE3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B0033"/>
  <w15:docId w15:val="{BAF44FD3-D8D0-2648-A3EC-F0CA28E3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00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0053D"/>
  </w:style>
  <w:style w:type="character" w:customStyle="1" w:styleId="eop">
    <w:name w:val="eop"/>
    <w:basedOn w:val="DefaultParagraphFont"/>
    <w:rsid w:val="00A0053D"/>
  </w:style>
  <w:style w:type="character" w:styleId="CommentReference">
    <w:name w:val="annotation reference"/>
    <w:basedOn w:val="DefaultParagraphFont"/>
    <w:uiPriority w:val="99"/>
    <w:semiHidden/>
    <w:unhideWhenUsed/>
    <w:rsid w:val="003403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03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03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3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36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D280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3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75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7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9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sderm.net/for-patients-families/patient-handouts/#Vaccine%20Considerations%20for%20Pediatric%20Populationsa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46da4d3-ba20-4986-879c-49e262eff745}" enabled="1" method="Standard" siteId="{9f693e63-5e9e-4ced-98a4-8ab28f9d0c2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Todd, Patricia</dc:creator>
  <cp:lastModifiedBy>Emily Schoenbaechler</cp:lastModifiedBy>
  <cp:revision>3</cp:revision>
  <cp:lastPrinted>2022-09-26T14:08:00Z</cp:lastPrinted>
  <dcterms:created xsi:type="dcterms:W3CDTF">2022-12-06T14:49:00Z</dcterms:created>
  <dcterms:modified xsi:type="dcterms:W3CDTF">2023-08-16T17:33:00Z</dcterms:modified>
</cp:coreProperties>
</file>