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FAF2" w14:textId="77777777" w:rsidR="00BD5CD2" w:rsidRDefault="00140193" w:rsidP="00BD5CD2">
      <w:pPr>
        <w:jc w:val="center"/>
        <w:rPr>
          <w:rFonts w:cs="UniSansBold"/>
          <w:b/>
          <w:bCs/>
          <w:color w:val="1A1A1A"/>
          <w:sz w:val="32"/>
          <w:szCs w:val="32"/>
          <w:lang w:val="es-ES_tradnl"/>
        </w:rPr>
      </w:pPr>
      <w:r w:rsidRPr="00140193">
        <w:rPr>
          <w:rFonts w:cs="UniSansBold"/>
          <w:b/>
          <w:bCs/>
          <w:color w:val="1A1A1A"/>
          <w:sz w:val="32"/>
          <w:szCs w:val="32"/>
          <w:lang w:val="es-ES_tradnl"/>
        </w:rPr>
        <w:t>¿Qué es un nevo sebáceo?</w:t>
      </w:r>
    </w:p>
    <w:p w14:paraId="1462681D" w14:textId="13B20E14" w:rsidR="00A1616F" w:rsidRPr="00EC562A" w:rsidRDefault="00BD5CD2" w:rsidP="00BD5CD2">
      <w:pPr>
        <w:jc w:val="center"/>
        <w:rPr>
          <w:rFonts w:cs="UniSansBold"/>
          <w:b/>
          <w:bCs/>
          <w:color w:val="1A1A1A"/>
          <w:sz w:val="32"/>
          <w:szCs w:val="32"/>
          <w:lang w:val="es-ES_tradnl"/>
        </w:rPr>
      </w:pPr>
      <w:r>
        <w:rPr>
          <w:noProof/>
        </w:rPr>
        <w:drawing>
          <wp:anchor distT="0" distB="0" distL="114300" distR="114300" simplePos="0" relativeHeight="251659264" behindDoc="0" locked="0" layoutInCell="1" allowOverlap="1" wp14:anchorId="30D2DB2D" wp14:editId="6EE66587">
            <wp:simplePos x="0" y="0"/>
            <wp:positionH relativeFrom="column">
              <wp:posOffset>2120630</wp:posOffset>
            </wp:positionH>
            <wp:positionV relativeFrom="paragraph">
              <wp:posOffset>233680</wp:posOffset>
            </wp:positionV>
            <wp:extent cx="1104265" cy="1089025"/>
            <wp:effectExtent l="0" t="0" r="635" b="3175"/>
            <wp:wrapSquare wrapText="bothSides"/>
            <wp:docPr id="723340343" name="Picture 22"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340343" name="Picture 22" descr="A qr code with black square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4265" cy="1089025"/>
                    </a:xfrm>
                    <a:prstGeom prst="rect">
                      <a:avLst/>
                    </a:prstGeom>
                  </pic:spPr>
                </pic:pic>
              </a:graphicData>
            </a:graphic>
            <wp14:sizeRelH relativeFrom="page">
              <wp14:pctWidth>0</wp14:pctWidth>
            </wp14:sizeRelH>
            <wp14:sizeRelV relativeFrom="page">
              <wp14:pctHeight>0</wp14:pctHeight>
            </wp14:sizeRelV>
          </wp:anchor>
        </w:drawing>
      </w:r>
      <w:r w:rsidR="00140193" w:rsidRPr="00140193">
        <w:rPr>
          <w:rFonts w:cs="UniSansBold"/>
          <w:b/>
          <w:bCs/>
          <w:color w:val="1A1A1A"/>
          <w:sz w:val="32"/>
          <w:szCs w:val="32"/>
          <w:lang w:val="es-ES_tradnl"/>
        </w:rPr>
        <w:br/>
      </w:r>
    </w:p>
    <w:p w14:paraId="4F9F7868" w14:textId="77777777" w:rsidR="00BD5CD2" w:rsidRDefault="00BD5CD2" w:rsidP="00BD5CD2">
      <w:pPr>
        <w:jc w:val="center"/>
        <w:rPr>
          <w:b/>
          <w:lang w:val="es-ES_tradnl"/>
        </w:rPr>
      </w:pPr>
    </w:p>
    <w:p w14:paraId="068DC1BA" w14:textId="77777777" w:rsidR="00BD5CD2" w:rsidRDefault="00BD5CD2" w:rsidP="00BD5CD2">
      <w:pPr>
        <w:jc w:val="center"/>
        <w:rPr>
          <w:b/>
          <w:lang w:val="es-ES_tradnl"/>
        </w:rPr>
      </w:pPr>
    </w:p>
    <w:p w14:paraId="2A6503A1" w14:textId="77777777" w:rsidR="00BD5CD2" w:rsidRDefault="00BD5CD2" w:rsidP="00E43FE2">
      <w:pPr>
        <w:rPr>
          <w:b/>
          <w:lang w:val="es-ES_tradnl"/>
        </w:rPr>
      </w:pPr>
    </w:p>
    <w:p w14:paraId="0CE2CECD" w14:textId="77777777" w:rsidR="00BD5CD2" w:rsidRDefault="00BD5CD2" w:rsidP="00E43FE2">
      <w:pPr>
        <w:rPr>
          <w:b/>
          <w:lang w:val="es-ES_tradnl"/>
        </w:rPr>
      </w:pPr>
    </w:p>
    <w:p w14:paraId="1B8274D0" w14:textId="77777777" w:rsidR="00BD5CD2" w:rsidRDefault="00BD5CD2" w:rsidP="00E43FE2">
      <w:pPr>
        <w:rPr>
          <w:b/>
          <w:lang w:val="es-ES_tradnl"/>
        </w:rPr>
      </w:pPr>
    </w:p>
    <w:p w14:paraId="727FAF09" w14:textId="77777777" w:rsidR="00BD5CD2" w:rsidRDefault="00BD5CD2" w:rsidP="00E43FE2">
      <w:pPr>
        <w:rPr>
          <w:b/>
          <w:lang w:val="es-ES_tradnl"/>
        </w:rPr>
      </w:pPr>
    </w:p>
    <w:p w14:paraId="4135279C" w14:textId="77777777" w:rsidR="00BD5CD2" w:rsidRDefault="00BD5CD2" w:rsidP="00E43FE2">
      <w:pPr>
        <w:rPr>
          <w:b/>
          <w:lang w:val="es-ES_tradnl"/>
        </w:rPr>
      </w:pPr>
    </w:p>
    <w:p w14:paraId="1307BC6A" w14:textId="77777777" w:rsidR="00BD5CD2" w:rsidRDefault="00BD5CD2" w:rsidP="00E43FE2">
      <w:pPr>
        <w:rPr>
          <w:b/>
          <w:lang w:val="es-ES_tradnl"/>
        </w:rPr>
      </w:pPr>
    </w:p>
    <w:p w14:paraId="1E40E2B3" w14:textId="5F928511" w:rsidR="00A77221" w:rsidRPr="00EC562A" w:rsidRDefault="00140193" w:rsidP="00E43FE2">
      <w:pPr>
        <w:rPr>
          <w:b/>
          <w:lang w:val="es-ES_tradnl"/>
        </w:rPr>
      </w:pPr>
      <w:r w:rsidRPr="00140193">
        <w:rPr>
          <w:b/>
          <w:lang w:val="es-ES_tradnl"/>
        </w:rPr>
        <w:t xml:space="preserve">Un nevo sebáceo (también conocido como “nevo de Jadassohn”) es un tipo de marca de nacimiento poco común que se encuentra en alrededor del 0,3% de los recién nacidos. Este tipo de marca de nacimiento es un área pequeña de </w:t>
      </w:r>
      <w:r w:rsidR="00EC562A">
        <w:rPr>
          <w:b/>
          <w:lang w:val="es-ES_tradnl"/>
        </w:rPr>
        <w:t xml:space="preserve">la </w:t>
      </w:r>
      <w:r w:rsidRPr="00140193">
        <w:rPr>
          <w:b/>
          <w:lang w:val="es-ES_tradnl"/>
        </w:rPr>
        <w:t xml:space="preserve">piel que contiene demasiadas glándulas sebáceas que </w:t>
      </w:r>
      <w:r w:rsidR="005E278E">
        <w:rPr>
          <w:b/>
          <w:lang w:val="es-ES_tradnl"/>
        </w:rPr>
        <w:t xml:space="preserve">tienen un crecimiento mayor </w:t>
      </w:r>
      <w:r w:rsidRPr="00140193">
        <w:rPr>
          <w:b/>
          <w:lang w:val="es-ES_tradnl"/>
        </w:rPr>
        <w:t xml:space="preserve">de lo normal. Casi siempre </w:t>
      </w:r>
      <w:r w:rsidR="00256BD6">
        <w:rPr>
          <w:b/>
          <w:lang w:val="es-ES_tradnl"/>
        </w:rPr>
        <w:t>los</w:t>
      </w:r>
      <w:r w:rsidRPr="00140193">
        <w:rPr>
          <w:b/>
          <w:lang w:val="es-ES_tradnl"/>
        </w:rPr>
        <w:t xml:space="preserve"> nevo</w:t>
      </w:r>
      <w:r w:rsidR="00256BD6">
        <w:rPr>
          <w:b/>
          <w:lang w:val="es-ES_tradnl"/>
        </w:rPr>
        <w:t>s</w:t>
      </w:r>
      <w:r w:rsidRPr="00140193">
        <w:rPr>
          <w:b/>
          <w:lang w:val="es-ES_tradnl"/>
        </w:rPr>
        <w:t xml:space="preserve"> sebáceo</w:t>
      </w:r>
      <w:r w:rsidR="00256BD6">
        <w:rPr>
          <w:b/>
          <w:lang w:val="es-ES_tradnl"/>
        </w:rPr>
        <w:t>s</w:t>
      </w:r>
      <w:r w:rsidRPr="00140193">
        <w:rPr>
          <w:b/>
          <w:lang w:val="es-ES_tradnl"/>
        </w:rPr>
        <w:t xml:space="preserve"> se detecta</w:t>
      </w:r>
      <w:r w:rsidR="00256BD6">
        <w:rPr>
          <w:b/>
          <w:lang w:val="es-ES_tradnl"/>
        </w:rPr>
        <w:t>n</w:t>
      </w:r>
      <w:r w:rsidRPr="00140193">
        <w:rPr>
          <w:b/>
          <w:lang w:val="es-ES_tradnl"/>
        </w:rPr>
        <w:t xml:space="preserve"> al nacer, pero a veces podría</w:t>
      </w:r>
      <w:r w:rsidR="00256BD6">
        <w:rPr>
          <w:b/>
          <w:lang w:val="es-ES_tradnl"/>
        </w:rPr>
        <w:t>n</w:t>
      </w:r>
      <w:r w:rsidRPr="00140193">
        <w:rPr>
          <w:b/>
          <w:lang w:val="es-ES_tradnl"/>
        </w:rPr>
        <w:t xml:space="preserve"> ser muy sutil</w:t>
      </w:r>
      <w:r w:rsidR="00256BD6">
        <w:rPr>
          <w:b/>
          <w:lang w:val="es-ES_tradnl"/>
        </w:rPr>
        <w:t>es</w:t>
      </w:r>
      <w:r w:rsidRPr="00140193">
        <w:rPr>
          <w:b/>
          <w:lang w:val="es-ES_tradnl"/>
        </w:rPr>
        <w:t xml:space="preserve"> y detecta</w:t>
      </w:r>
      <w:r w:rsidR="00EC562A">
        <w:rPr>
          <w:b/>
          <w:lang w:val="es-ES_tradnl"/>
        </w:rPr>
        <w:t>rse</w:t>
      </w:r>
      <w:r w:rsidRPr="00140193">
        <w:rPr>
          <w:b/>
          <w:lang w:val="es-ES_tradnl"/>
        </w:rPr>
        <w:t xml:space="preserve"> hasta más adelante en la niñez.</w:t>
      </w:r>
    </w:p>
    <w:p w14:paraId="3A45AF6A" w14:textId="77777777" w:rsidR="00A77221" w:rsidRPr="00EC562A" w:rsidRDefault="00A77221" w:rsidP="00E43FE2">
      <w:pPr>
        <w:rPr>
          <w:b/>
          <w:lang w:val="es-ES_tradnl"/>
        </w:rPr>
      </w:pPr>
    </w:p>
    <w:p w14:paraId="1E674CCD" w14:textId="77777777" w:rsidR="000F40FC" w:rsidRPr="00EC562A" w:rsidRDefault="000F40FC" w:rsidP="00E43FE2">
      <w:pPr>
        <w:rPr>
          <w:lang w:val="es-ES_tradnl"/>
        </w:rPr>
      </w:pPr>
    </w:p>
    <w:p w14:paraId="7BFA1F66" w14:textId="77777777" w:rsidR="00E43FE2" w:rsidRPr="00EC562A" w:rsidRDefault="00140193" w:rsidP="000F40FC">
      <w:pPr>
        <w:rPr>
          <w:b/>
          <w:bCs/>
          <w:u w:val="single"/>
          <w:lang w:val="es-ES_tradnl"/>
        </w:rPr>
      </w:pPr>
      <w:r w:rsidRPr="00140193">
        <w:rPr>
          <w:b/>
          <w:bCs/>
          <w:u w:val="single"/>
          <w:lang w:val="es-ES_tradnl"/>
        </w:rPr>
        <w:t>¿CUÁL ES LA APARIENCIA DE UN NEVO SEBÁCEO?</w:t>
      </w:r>
    </w:p>
    <w:p w14:paraId="45937E78" w14:textId="77777777" w:rsidR="0026506D" w:rsidRPr="00EC562A" w:rsidRDefault="0026506D" w:rsidP="000F40FC">
      <w:pPr>
        <w:rPr>
          <w:b/>
          <w:bCs/>
          <w:u w:val="single"/>
          <w:lang w:val="es-ES_tradnl"/>
        </w:rPr>
      </w:pPr>
    </w:p>
    <w:p w14:paraId="4667A985" w14:textId="77777777" w:rsidR="00A77221" w:rsidRPr="00EC562A" w:rsidRDefault="00140193" w:rsidP="00E43FE2">
      <w:pPr>
        <w:rPr>
          <w:lang w:val="es-ES_tradnl"/>
        </w:rPr>
      </w:pPr>
      <w:r w:rsidRPr="00140193">
        <w:rPr>
          <w:lang w:val="es-ES_tradnl"/>
        </w:rPr>
        <w:t xml:space="preserve">En infantes y niños pequeños, la mayoría de los nevos sebáceos son de color rosado amarillento o amarillo </w:t>
      </w:r>
      <w:r w:rsidR="00182CB5" w:rsidRPr="00140193">
        <w:rPr>
          <w:lang w:val="es-ES_tradnl"/>
        </w:rPr>
        <w:t>anaranjad</w:t>
      </w:r>
      <w:r w:rsidR="00182CB5">
        <w:rPr>
          <w:lang w:val="es-ES_tradnl"/>
        </w:rPr>
        <w:t>o</w:t>
      </w:r>
      <w:r w:rsidR="00182CB5" w:rsidRPr="00140193">
        <w:rPr>
          <w:lang w:val="es-ES_tradnl"/>
        </w:rPr>
        <w:t xml:space="preserve"> </w:t>
      </w:r>
      <w:r w:rsidRPr="00140193">
        <w:rPr>
          <w:lang w:val="es-ES_tradnl"/>
        </w:rPr>
        <w:t xml:space="preserve">y tienen una textura lisa al tacto. Frecuentemente se ven en </w:t>
      </w:r>
      <w:r w:rsidR="00182CB5">
        <w:rPr>
          <w:lang w:val="es-ES_tradnl"/>
        </w:rPr>
        <w:t>la piel</w:t>
      </w:r>
      <w:r w:rsidRPr="00140193">
        <w:rPr>
          <w:lang w:val="es-ES_tradnl"/>
        </w:rPr>
        <w:t xml:space="preserve"> cabellud</w:t>
      </w:r>
      <w:r w:rsidR="00182CB5">
        <w:rPr>
          <w:lang w:val="es-ES_tradnl"/>
        </w:rPr>
        <w:t>a</w:t>
      </w:r>
      <w:r w:rsidRPr="00140193">
        <w:rPr>
          <w:lang w:val="es-ES_tradnl"/>
        </w:rPr>
        <w:t xml:space="preserve"> o cara. Cuando están en </w:t>
      </w:r>
      <w:r w:rsidR="00182CB5">
        <w:rPr>
          <w:lang w:val="es-ES_tradnl"/>
        </w:rPr>
        <w:t>la piel</w:t>
      </w:r>
      <w:r w:rsidRPr="00140193">
        <w:rPr>
          <w:lang w:val="es-ES_tradnl"/>
        </w:rPr>
        <w:t xml:space="preserve"> cabellud</w:t>
      </w:r>
      <w:r w:rsidR="00182CB5">
        <w:rPr>
          <w:lang w:val="es-ES_tradnl"/>
        </w:rPr>
        <w:t>a</w:t>
      </w:r>
      <w:r w:rsidRPr="00140193">
        <w:rPr>
          <w:lang w:val="es-ES_tradnl"/>
        </w:rPr>
        <w:t xml:space="preserve">, no hay crecimiento </w:t>
      </w:r>
      <w:r w:rsidR="00EC562A">
        <w:rPr>
          <w:lang w:val="es-ES_tradnl"/>
        </w:rPr>
        <w:t>del cabello</w:t>
      </w:r>
      <w:r w:rsidRPr="00140193">
        <w:rPr>
          <w:lang w:val="es-ES_tradnl"/>
        </w:rPr>
        <w:t xml:space="preserve"> sobre </w:t>
      </w:r>
      <w:r w:rsidR="00675314">
        <w:rPr>
          <w:lang w:val="es-ES_tradnl"/>
        </w:rPr>
        <w:t>esta</w:t>
      </w:r>
      <w:r w:rsidRPr="00140193">
        <w:rPr>
          <w:lang w:val="es-ES_tradnl"/>
        </w:rPr>
        <w:t xml:space="preserve"> marca de nacimiento. El nevo sebáceo puede variar considerablemente en tamaño y forma. En </w:t>
      </w:r>
      <w:r w:rsidR="00675314">
        <w:rPr>
          <w:lang w:val="es-ES_tradnl"/>
        </w:rPr>
        <w:t>los</w:t>
      </w:r>
      <w:r w:rsidRPr="00140193">
        <w:rPr>
          <w:lang w:val="es-ES_tradnl"/>
        </w:rPr>
        <w:t xml:space="preserve"> recién nacido</w:t>
      </w:r>
      <w:r w:rsidR="00675314">
        <w:rPr>
          <w:lang w:val="es-ES_tradnl"/>
        </w:rPr>
        <w:t>s</w:t>
      </w:r>
      <w:r w:rsidRPr="00140193">
        <w:rPr>
          <w:lang w:val="es-ES_tradnl"/>
        </w:rPr>
        <w:t xml:space="preserve">, </w:t>
      </w:r>
      <w:r w:rsidR="00675314">
        <w:rPr>
          <w:lang w:val="es-ES_tradnl"/>
        </w:rPr>
        <w:t>los</w:t>
      </w:r>
      <w:r w:rsidRPr="00140193">
        <w:rPr>
          <w:lang w:val="es-ES_tradnl"/>
        </w:rPr>
        <w:t xml:space="preserve"> nevo</w:t>
      </w:r>
      <w:r w:rsidR="00675314">
        <w:rPr>
          <w:lang w:val="es-ES_tradnl"/>
        </w:rPr>
        <w:t>s</w:t>
      </w:r>
      <w:r w:rsidRPr="00140193">
        <w:rPr>
          <w:lang w:val="es-ES_tradnl"/>
        </w:rPr>
        <w:t xml:space="preserve"> sebáceo</w:t>
      </w:r>
      <w:r w:rsidR="00675314">
        <w:rPr>
          <w:lang w:val="es-ES_tradnl"/>
        </w:rPr>
        <w:t>s</w:t>
      </w:r>
      <w:r w:rsidRPr="00140193">
        <w:rPr>
          <w:lang w:val="es-ES_tradnl"/>
        </w:rPr>
        <w:t xml:space="preserve"> usualmente </w:t>
      </w:r>
      <w:r w:rsidR="00675314">
        <w:rPr>
          <w:lang w:val="es-ES_tradnl"/>
        </w:rPr>
        <w:t>son</w:t>
      </w:r>
      <w:r w:rsidRPr="00140193">
        <w:rPr>
          <w:lang w:val="es-ES_tradnl"/>
        </w:rPr>
        <w:t xml:space="preserve"> plano</w:t>
      </w:r>
      <w:r w:rsidR="00675314">
        <w:rPr>
          <w:lang w:val="es-ES_tradnl"/>
        </w:rPr>
        <w:t>s</w:t>
      </w:r>
      <w:r w:rsidRPr="00140193">
        <w:rPr>
          <w:lang w:val="es-ES_tradnl"/>
        </w:rPr>
        <w:t>. Luego, a través de los años</w:t>
      </w:r>
      <w:r w:rsidR="00675314">
        <w:rPr>
          <w:lang w:val="es-ES_tradnl"/>
        </w:rPr>
        <w:t>,</w:t>
      </w:r>
      <w:r w:rsidRPr="00140193">
        <w:rPr>
          <w:lang w:val="es-ES_tradnl"/>
        </w:rPr>
        <w:t xml:space="preserve"> puede</w:t>
      </w:r>
      <w:r w:rsidR="00675314">
        <w:rPr>
          <w:lang w:val="es-ES_tradnl"/>
        </w:rPr>
        <w:t>n</w:t>
      </w:r>
      <w:r w:rsidRPr="00140193">
        <w:rPr>
          <w:lang w:val="es-ES_tradnl"/>
        </w:rPr>
        <w:t xml:space="preserve"> engrosar</w:t>
      </w:r>
      <w:r w:rsidR="00182CB5">
        <w:rPr>
          <w:lang w:val="es-ES_tradnl"/>
        </w:rPr>
        <w:t>se</w:t>
      </w:r>
      <w:r w:rsidRPr="00140193">
        <w:rPr>
          <w:lang w:val="es-ES_tradnl"/>
        </w:rPr>
        <w:t xml:space="preserve"> un poco, pero no se extiende</w:t>
      </w:r>
      <w:r w:rsidR="00675314">
        <w:rPr>
          <w:lang w:val="es-ES_tradnl"/>
        </w:rPr>
        <w:t>n</w:t>
      </w:r>
      <w:r w:rsidRPr="00140193">
        <w:rPr>
          <w:lang w:val="es-ES_tradnl"/>
        </w:rPr>
        <w:t xml:space="preserve"> a otras áreas de la piel. A veces puede</w:t>
      </w:r>
      <w:r w:rsidR="00675314">
        <w:rPr>
          <w:lang w:val="es-ES_tradnl"/>
        </w:rPr>
        <w:t>n</w:t>
      </w:r>
      <w:r w:rsidRPr="00140193">
        <w:rPr>
          <w:lang w:val="es-ES_tradnl"/>
        </w:rPr>
        <w:t xml:space="preserve"> tener una apariencia abultada y rugosa, como una verruga.</w:t>
      </w:r>
    </w:p>
    <w:p w14:paraId="11DF2AB0" w14:textId="77777777" w:rsidR="00A77221" w:rsidRPr="00EC562A" w:rsidRDefault="00A77221" w:rsidP="00E43FE2">
      <w:pPr>
        <w:rPr>
          <w:lang w:val="es-ES_tradnl"/>
        </w:rPr>
      </w:pPr>
    </w:p>
    <w:p w14:paraId="39754D79" w14:textId="77777777" w:rsidR="00E43FE2" w:rsidRPr="00EC562A" w:rsidRDefault="00140193" w:rsidP="008C7061">
      <w:pPr>
        <w:rPr>
          <w:b/>
          <w:bCs/>
          <w:u w:val="single"/>
          <w:lang w:val="es-ES_tradnl"/>
        </w:rPr>
      </w:pPr>
      <w:r w:rsidRPr="00140193">
        <w:rPr>
          <w:b/>
          <w:bCs/>
          <w:u w:val="single"/>
          <w:lang w:val="es-ES_tradnl"/>
        </w:rPr>
        <w:t>¿POR QUÉ APARECE UN NEVO SEBÁCEO?</w:t>
      </w:r>
    </w:p>
    <w:p w14:paraId="6429E2E3" w14:textId="77777777" w:rsidR="008C7061" w:rsidRPr="00EC562A" w:rsidRDefault="008C7061" w:rsidP="008C7061">
      <w:pPr>
        <w:rPr>
          <w:b/>
          <w:bCs/>
          <w:u w:val="single"/>
          <w:lang w:val="es-ES_tradnl"/>
        </w:rPr>
      </w:pPr>
    </w:p>
    <w:p w14:paraId="35F206B1" w14:textId="77777777" w:rsidR="00EA4AAE" w:rsidRPr="00EC562A" w:rsidRDefault="00140193" w:rsidP="00E43FE2">
      <w:pPr>
        <w:rPr>
          <w:lang w:val="es-ES_tradnl"/>
        </w:rPr>
      </w:pPr>
      <w:r w:rsidRPr="00140193">
        <w:rPr>
          <w:lang w:val="es-ES_tradnl"/>
        </w:rPr>
        <w:t xml:space="preserve">Ahora ya sabemos que un nevo sebáceo es el resultado de una alteración genética cutánea localizada. Esto significa que el material genético en el área del nevo sebáceo es diferente del resto del cuerpo. </w:t>
      </w:r>
      <w:r w:rsidR="00675314">
        <w:rPr>
          <w:lang w:val="es-ES_tradnl"/>
        </w:rPr>
        <w:t xml:space="preserve">No es algo que </w:t>
      </w:r>
      <w:r w:rsidRPr="00140193">
        <w:rPr>
          <w:lang w:val="es-ES_tradnl"/>
        </w:rPr>
        <w:t xml:space="preserve">se pasa de generación </w:t>
      </w:r>
      <w:r w:rsidR="00256BD6">
        <w:rPr>
          <w:lang w:val="es-ES_tradnl"/>
        </w:rPr>
        <w:t xml:space="preserve">en generación </w:t>
      </w:r>
      <w:r w:rsidRPr="00140193">
        <w:rPr>
          <w:lang w:val="es-ES_tradnl"/>
        </w:rPr>
        <w:t xml:space="preserve">y aparece </w:t>
      </w:r>
      <w:r w:rsidR="00675314">
        <w:rPr>
          <w:lang w:val="es-ES_tradnl"/>
        </w:rPr>
        <w:t xml:space="preserve">en las personas </w:t>
      </w:r>
      <w:r w:rsidRPr="00140193">
        <w:rPr>
          <w:lang w:val="es-ES_tradnl"/>
        </w:rPr>
        <w:t xml:space="preserve">al azar. No </w:t>
      </w:r>
      <w:r w:rsidR="00675314">
        <w:rPr>
          <w:lang w:val="es-ES_tradnl"/>
        </w:rPr>
        <w:t>se han identificado</w:t>
      </w:r>
      <w:r w:rsidRPr="00140193">
        <w:rPr>
          <w:lang w:val="es-ES_tradnl"/>
        </w:rPr>
        <w:t xml:space="preserve"> factores de riesgo</w:t>
      </w:r>
      <w:r w:rsidR="00675314">
        <w:rPr>
          <w:lang w:val="es-ES_tradnl"/>
        </w:rPr>
        <w:t xml:space="preserve"> relacionados</w:t>
      </w:r>
      <w:r w:rsidRPr="00140193">
        <w:rPr>
          <w:lang w:val="es-ES_tradnl"/>
        </w:rPr>
        <w:t>.</w:t>
      </w:r>
    </w:p>
    <w:p w14:paraId="20F7812E" w14:textId="77777777" w:rsidR="008C7061" w:rsidRPr="00EC562A" w:rsidRDefault="008C7061" w:rsidP="00E43FE2">
      <w:pPr>
        <w:rPr>
          <w:b/>
          <w:bCs/>
          <w:u w:val="single"/>
          <w:lang w:val="es-ES_tradnl"/>
        </w:rPr>
      </w:pPr>
    </w:p>
    <w:p w14:paraId="5223831F" w14:textId="77777777" w:rsidR="00E43FE2" w:rsidRPr="00EC562A" w:rsidRDefault="00140193" w:rsidP="00C8633F">
      <w:pPr>
        <w:rPr>
          <w:b/>
          <w:bCs/>
          <w:u w:val="single"/>
          <w:lang w:val="es-ES_tradnl"/>
        </w:rPr>
      </w:pPr>
      <w:r w:rsidRPr="00140193">
        <w:rPr>
          <w:b/>
          <w:bCs/>
          <w:u w:val="single"/>
          <w:lang w:val="es-ES_tradnl"/>
        </w:rPr>
        <w:t>¿CÓMO SE DIAGNÓSTIC</w:t>
      </w:r>
      <w:r w:rsidR="00256BD6">
        <w:rPr>
          <w:b/>
          <w:bCs/>
          <w:u w:val="single"/>
          <w:lang w:val="es-ES_tradnl"/>
        </w:rPr>
        <w:t>A</w:t>
      </w:r>
      <w:r w:rsidRPr="00140193">
        <w:rPr>
          <w:b/>
          <w:bCs/>
          <w:u w:val="single"/>
          <w:lang w:val="es-ES_tradnl"/>
        </w:rPr>
        <w:t xml:space="preserve"> UN NEVO SEBÁCEO?</w:t>
      </w:r>
    </w:p>
    <w:p w14:paraId="376A2C0E" w14:textId="77777777" w:rsidR="0026506D" w:rsidRPr="00EC562A" w:rsidRDefault="0026506D" w:rsidP="00C8633F">
      <w:pPr>
        <w:rPr>
          <w:b/>
          <w:bCs/>
          <w:u w:val="single"/>
          <w:lang w:val="es-ES_tradnl"/>
        </w:rPr>
      </w:pPr>
    </w:p>
    <w:p w14:paraId="7F28EF39" w14:textId="77777777" w:rsidR="0056525A" w:rsidRPr="00EC562A" w:rsidRDefault="00140193" w:rsidP="00E43FE2">
      <w:pPr>
        <w:rPr>
          <w:lang w:val="es-ES_tradnl"/>
        </w:rPr>
      </w:pPr>
      <w:r w:rsidRPr="00140193">
        <w:rPr>
          <w:lang w:val="es-ES_tradnl"/>
        </w:rPr>
        <w:t xml:space="preserve">Casi siempre es a partir de un diagnóstico clínico, que </w:t>
      </w:r>
      <w:r w:rsidR="005E278E">
        <w:rPr>
          <w:lang w:val="es-ES_tradnl"/>
        </w:rPr>
        <w:t xml:space="preserve">significa </w:t>
      </w:r>
      <w:r w:rsidRPr="00140193">
        <w:rPr>
          <w:lang w:val="es-ES_tradnl"/>
        </w:rPr>
        <w:t xml:space="preserve">que un médico examina la piel y hace un diagnóstico con sólo </w:t>
      </w:r>
      <w:r w:rsidR="005E278E">
        <w:rPr>
          <w:lang w:val="es-ES_tradnl"/>
        </w:rPr>
        <w:t>observar</w:t>
      </w:r>
      <w:r w:rsidRPr="00140193">
        <w:rPr>
          <w:lang w:val="es-ES_tradnl"/>
        </w:rPr>
        <w:t xml:space="preserve">. </w:t>
      </w:r>
      <w:r w:rsidR="00256BD6">
        <w:rPr>
          <w:lang w:val="es-ES_tradnl"/>
        </w:rPr>
        <w:t>Ocasionalmente</w:t>
      </w:r>
      <w:r w:rsidRPr="00140193">
        <w:rPr>
          <w:lang w:val="es-ES_tradnl"/>
        </w:rPr>
        <w:t xml:space="preserve"> </w:t>
      </w:r>
      <w:r w:rsidR="00675314">
        <w:rPr>
          <w:lang w:val="es-ES_tradnl"/>
        </w:rPr>
        <w:t xml:space="preserve">se podría enviar </w:t>
      </w:r>
      <w:r w:rsidRPr="00140193">
        <w:rPr>
          <w:lang w:val="es-ES_tradnl"/>
        </w:rPr>
        <w:t>un peda</w:t>
      </w:r>
      <w:r w:rsidR="00675314">
        <w:rPr>
          <w:lang w:val="es-ES_tradnl"/>
        </w:rPr>
        <w:t>cito</w:t>
      </w:r>
      <w:r w:rsidRPr="00140193">
        <w:rPr>
          <w:lang w:val="es-ES_tradnl"/>
        </w:rPr>
        <w:t xml:space="preserve"> de piel (biopsia de piel) a examinar bajo un microscopio para hacer el diagnóstico.</w:t>
      </w:r>
    </w:p>
    <w:p w14:paraId="606E4B40" w14:textId="77777777" w:rsidR="0056525A" w:rsidRPr="00EC562A" w:rsidRDefault="0056525A" w:rsidP="00E43FE2">
      <w:pPr>
        <w:rPr>
          <w:lang w:val="es-ES_tradnl"/>
        </w:rPr>
      </w:pPr>
    </w:p>
    <w:p w14:paraId="0249C586" w14:textId="77777777" w:rsidR="00E43FE2" w:rsidRPr="00EC562A" w:rsidRDefault="00140193" w:rsidP="008C7061">
      <w:pPr>
        <w:rPr>
          <w:b/>
          <w:bCs/>
          <w:u w:val="single"/>
          <w:lang w:val="es-ES_tradnl"/>
        </w:rPr>
      </w:pPr>
      <w:r w:rsidRPr="00140193">
        <w:rPr>
          <w:b/>
          <w:bCs/>
          <w:u w:val="single"/>
          <w:lang w:val="es-ES_tradnl"/>
        </w:rPr>
        <w:lastRenderedPageBreak/>
        <w:t>¿EXISTEN COMPLICACIONES POR TENER UN NEVO SEBÁCEO?</w:t>
      </w:r>
    </w:p>
    <w:p w14:paraId="632B4F0A" w14:textId="77777777" w:rsidR="003C30EE" w:rsidRPr="00EC562A" w:rsidRDefault="003C30EE" w:rsidP="008C7061">
      <w:pPr>
        <w:rPr>
          <w:b/>
          <w:bCs/>
          <w:u w:val="single"/>
          <w:lang w:val="es-ES_tradnl"/>
        </w:rPr>
      </w:pPr>
    </w:p>
    <w:p w14:paraId="0F8416AB" w14:textId="77777777" w:rsidR="00E43FE2" w:rsidRPr="00EC562A" w:rsidRDefault="00140193" w:rsidP="00E43FE2">
      <w:pPr>
        <w:rPr>
          <w:lang w:val="es-ES_tradnl"/>
        </w:rPr>
      </w:pPr>
      <w:r w:rsidRPr="00140193">
        <w:rPr>
          <w:lang w:val="es-ES_tradnl"/>
        </w:rPr>
        <w:t xml:space="preserve">Casi </w:t>
      </w:r>
      <w:r w:rsidR="00EB6F1B">
        <w:rPr>
          <w:lang w:val="es-ES_tradnl"/>
        </w:rPr>
        <w:t>ningún</w:t>
      </w:r>
      <w:r w:rsidRPr="00140193">
        <w:rPr>
          <w:lang w:val="es-ES_tradnl"/>
        </w:rPr>
        <w:t xml:space="preserve"> individuo con nevo</w:t>
      </w:r>
      <w:r w:rsidR="00EB6F1B">
        <w:rPr>
          <w:lang w:val="es-ES_tradnl"/>
        </w:rPr>
        <w:t>s</w:t>
      </w:r>
      <w:r w:rsidRPr="00140193">
        <w:rPr>
          <w:lang w:val="es-ES_tradnl"/>
        </w:rPr>
        <w:t xml:space="preserve"> sebáceo</w:t>
      </w:r>
      <w:r w:rsidR="00EB6F1B">
        <w:rPr>
          <w:lang w:val="es-ES_tradnl"/>
        </w:rPr>
        <w:t>s</w:t>
      </w:r>
      <w:r w:rsidRPr="00140193">
        <w:rPr>
          <w:lang w:val="es-ES_tradnl"/>
        </w:rPr>
        <w:t xml:space="preserve"> sufre complicaciones por su</w:t>
      </w:r>
      <w:r w:rsidR="00EB6F1B">
        <w:rPr>
          <w:lang w:val="es-ES_tradnl"/>
        </w:rPr>
        <w:t>s</w:t>
      </w:r>
      <w:r w:rsidRPr="00140193">
        <w:rPr>
          <w:lang w:val="es-ES_tradnl"/>
        </w:rPr>
        <w:t xml:space="preserve"> marca</w:t>
      </w:r>
      <w:r w:rsidR="00EB6F1B">
        <w:rPr>
          <w:lang w:val="es-ES_tradnl"/>
        </w:rPr>
        <w:t>s</w:t>
      </w:r>
      <w:r w:rsidRPr="00140193">
        <w:rPr>
          <w:lang w:val="es-ES_tradnl"/>
        </w:rPr>
        <w:t xml:space="preserve"> de nacimiento. Ocasionalmente, </w:t>
      </w:r>
      <w:r w:rsidR="00EB6F1B">
        <w:rPr>
          <w:lang w:val="es-ES_tradnl"/>
        </w:rPr>
        <w:t xml:space="preserve">podrían desarrollarse </w:t>
      </w:r>
      <w:r w:rsidRPr="00140193">
        <w:rPr>
          <w:lang w:val="es-ES_tradnl"/>
        </w:rPr>
        <w:t>crecimientos dentro</w:t>
      </w:r>
      <w:r w:rsidR="00605E49">
        <w:rPr>
          <w:lang w:val="es-ES_tradnl"/>
        </w:rPr>
        <w:t xml:space="preserve"> de éstos</w:t>
      </w:r>
      <w:r w:rsidRPr="00140193">
        <w:rPr>
          <w:lang w:val="es-ES_tradnl"/>
        </w:rPr>
        <w:t xml:space="preserve">. La gran mayoría de los crecimientos asociados no son peligrosos (o sea, son benignos) y </w:t>
      </w:r>
      <w:r w:rsidR="00EB6F1B">
        <w:rPr>
          <w:lang w:val="es-ES_tradnl"/>
        </w:rPr>
        <w:t xml:space="preserve">muy </w:t>
      </w:r>
      <w:r w:rsidRPr="00140193">
        <w:rPr>
          <w:lang w:val="es-ES_tradnl"/>
        </w:rPr>
        <w:t xml:space="preserve">rara vez los crecimientos son cancerosos (o sea, malignos). Resulta </w:t>
      </w:r>
      <w:r w:rsidR="005E278E">
        <w:rPr>
          <w:lang w:val="es-ES_tradnl"/>
        </w:rPr>
        <w:t xml:space="preserve">poco </w:t>
      </w:r>
      <w:r w:rsidRPr="00140193">
        <w:rPr>
          <w:lang w:val="es-ES_tradnl"/>
        </w:rPr>
        <w:t xml:space="preserve">probable que estos cambios sucedan durante la niñez; es más probable que se vean después de la adolescencia. Los nevos sebáceos muy grandes y extensos podrían estar vinculados con cambios en los ojos, cerebro y esqueleto. </w:t>
      </w:r>
      <w:r w:rsidR="00EB6F1B">
        <w:rPr>
          <w:lang w:val="es-ES_tradnl"/>
        </w:rPr>
        <w:t>A e</w:t>
      </w:r>
      <w:r w:rsidRPr="00140193">
        <w:rPr>
          <w:lang w:val="es-ES_tradnl"/>
        </w:rPr>
        <w:t xml:space="preserve">sto se </w:t>
      </w:r>
      <w:r w:rsidR="00EB6F1B">
        <w:rPr>
          <w:lang w:val="es-ES_tradnl"/>
        </w:rPr>
        <w:t>le llama</w:t>
      </w:r>
      <w:r w:rsidRPr="00140193">
        <w:rPr>
          <w:lang w:val="es-ES_tradnl"/>
        </w:rPr>
        <w:t xml:space="preserve"> síndrome de</w:t>
      </w:r>
      <w:r w:rsidR="00EB6F1B">
        <w:rPr>
          <w:lang w:val="es-ES_tradnl"/>
        </w:rPr>
        <w:t>l</w:t>
      </w:r>
      <w:r w:rsidRPr="00140193">
        <w:rPr>
          <w:lang w:val="es-ES_tradnl"/>
        </w:rPr>
        <w:t xml:space="preserve"> nevo sebáceo y es extremadamente raro.</w:t>
      </w:r>
    </w:p>
    <w:p w14:paraId="5966550B" w14:textId="77777777" w:rsidR="00510079" w:rsidRPr="00EC562A" w:rsidRDefault="00510079" w:rsidP="00E43FE2">
      <w:pPr>
        <w:rPr>
          <w:lang w:val="es-ES_tradnl"/>
        </w:rPr>
      </w:pPr>
    </w:p>
    <w:p w14:paraId="45D9664E" w14:textId="77777777" w:rsidR="00C40885" w:rsidRPr="00EC562A" w:rsidRDefault="00140193" w:rsidP="00C40885">
      <w:pPr>
        <w:rPr>
          <w:b/>
          <w:bCs/>
          <w:u w:val="single"/>
          <w:lang w:val="es-ES_tradnl"/>
        </w:rPr>
      </w:pPr>
      <w:r w:rsidRPr="00140193">
        <w:rPr>
          <w:b/>
          <w:bCs/>
          <w:u w:val="single"/>
          <w:lang w:val="es-ES_tradnl"/>
        </w:rPr>
        <w:t>MANEJO</w:t>
      </w:r>
    </w:p>
    <w:p w14:paraId="403699F9" w14:textId="77777777" w:rsidR="003C30EE" w:rsidRPr="00EC562A" w:rsidRDefault="003C30EE" w:rsidP="00C40885">
      <w:pPr>
        <w:rPr>
          <w:b/>
          <w:bCs/>
          <w:u w:val="single"/>
          <w:lang w:val="es-ES_tradnl"/>
        </w:rPr>
      </w:pPr>
    </w:p>
    <w:p w14:paraId="09BDC4EB" w14:textId="77777777" w:rsidR="00E43FE2" w:rsidRPr="00EC562A" w:rsidRDefault="00605E49" w:rsidP="00E43FE2">
      <w:pPr>
        <w:rPr>
          <w:lang w:val="es-ES_tradnl"/>
        </w:rPr>
      </w:pPr>
      <w:r>
        <w:rPr>
          <w:lang w:val="es-ES_tradnl"/>
        </w:rPr>
        <w:t>Como mínimo, se recomienda el</w:t>
      </w:r>
      <w:r w:rsidR="00EB6F1B">
        <w:rPr>
          <w:b/>
          <w:lang w:val="es-ES_tradnl"/>
        </w:rPr>
        <w:t xml:space="preserve"> s</w:t>
      </w:r>
      <w:r w:rsidR="00140193" w:rsidRPr="00140193">
        <w:rPr>
          <w:b/>
          <w:lang w:val="es-ES_tradnl"/>
        </w:rPr>
        <w:t>eguimiento clínico</w:t>
      </w:r>
      <w:r w:rsidR="00140193" w:rsidRPr="00140193">
        <w:rPr>
          <w:lang w:val="es-ES_tradnl"/>
        </w:rPr>
        <w:t xml:space="preserve"> para todos los nevos sebáceos. Si se observaran cambios como bultos o</w:t>
      </w:r>
      <w:r w:rsidR="008E2F3A">
        <w:rPr>
          <w:lang w:val="es-ES_tradnl"/>
        </w:rPr>
        <w:t xml:space="preserve"> protuberancias</w:t>
      </w:r>
      <w:r w:rsidR="00140193" w:rsidRPr="00140193">
        <w:rPr>
          <w:lang w:val="es-ES_tradnl"/>
        </w:rPr>
        <w:t xml:space="preserve"> dentro del nevo, podría ser necesario realizar una biopsia o extirpar el crecimiento para determinar de qu</w:t>
      </w:r>
      <w:r w:rsidR="00EB6F1B">
        <w:rPr>
          <w:lang w:val="es-ES_tradnl"/>
        </w:rPr>
        <w:t>é</w:t>
      </w:r>
      <w:r w:rsidR="00140193" w:rsidRPr="00140193">
        <w:rPr>
          <w:lang w:val="es-ES_tradnl"/>
        </w:rPr>
        <w:t xml:space="preserve"> se trata el cambio y decidir </w:t>
      </w:r>
      <w:r w:rsidR="00EB6F1B" w:rsidRPr="00EC562A">
        <w:rPr>
          <w:lang w:val="es-ES_tradnl"/>
        </w:rPr>
        <w:t xml:space="preserve">entonces </w:t>
      </w:r>
      <w:r w:rsidR="00140193" w:rsidRPr="00140193">
        <w:rPr>
          <w:lang w:val="es-ES_tradnl"/>
        </w:rPr>
        <w:t>cuáles serían los pasos</w:t>
      </w:r>
      <w:r w:rsidR="00EB6F1B">
        <w:rPr>
          <w:lang w:val="es-ES_tradnl"/>
        </w:rPr>
        <w:t xml:space="preserve"> a seguir</w:t>
      </w:r>
      <w:r w:rsidR="00140193" w:rsidRPr="00140193">
        <w:rPr>
          <w:lang w:val="es-ES_tradnl"/>
        </w:rPr>
        <w:t>.</w:t>
      </w:r>
    </w:p>
    <w:p w14:paraId="50382E95" w14:textId="77777777" w:rsidR="00E43FE2" w:rsidRPr="00EC562A" w:rsidRDefault="00E43FE2" w:rsidP="00E43FE2">
      <w:pPr>
        <w:rPr>
          <w:lang w:val="es-ES_tradnl"/>
        </w:rPr>
      </w:pPr>
    </w:p>
    <w:p w14:paraId="165FE159" w14:textId="77777777" w:rsidR="00D165CA" w:rsidRPr="00EC562A" w:rsidRDefault="00140193" w:rsidP="00E43FE2">
      <w:pPr>
        <w:rPr>
          <w:lang w:val="es-ES_tradnl"/>
        </w:rPr>
      </w:pPr>
      <w:r w:rsidRPr="00140193">
        <w:rPr>
          <w:b/>
          <w:lang w:val="es-ES_tradnl"/>
        </w:rPr>
        <w:t>La extirpación quirúrgica</w:t>
      </w:r>
      <w:r w:rsidRPr="00140193">
        <w:rPr>
          <w:lang w:val="es-ES_tradnl"/>
        </w:rPr>
        <w:t xml:space="preserve"> de los nevos sebáceos resulta controversial. En el pasado, era más común recomendar la remoción completa porque los médicos aún no se daban cuenta que gran parte de los crecimientos asociados al nevo son benignos (no cancerosos). Ahora es mucho más </w:t>
      </w:r>
      <w:r w:rsidR="00256BD6">
        <w:rPr>
          <w:lang w:val="es-ES_tradnl"/>
        </w:rPr>
        <w:t>común</w:t>
      </w:r>
      <w:r w:rsidRPr="00140193">
        <w:rPr>
          <w:lang w:val="es-ES_tradnl"/>
        </w:rPr>
        <w:t xml:space="preserve"> sólo darle seguimiento al nevo sebáceo.</w:t>
      </w:r>
    </w:p>
    <w:p w14:paraId="7754D74A" w14:textId="77777777" w:rsidR="00E43FE2" w:rsidRPr="00EC562A" w:rsidRDefault="00E43FE2" w:rsidP="00E43FE2">
      <w:pPr>
        <w:rPr>
          <w:lang w:val="es-ES_tradnl"/>
        </w:rPr>
      </w:pPr>
    </w:p>
    <w:p w14:paraId="0CD4286C" w14:textId="77777777" w:rsidR="00D165CA" w:rsidRPr="00EC562A" w:rsidRDefault="00140193" w:rsidP="00E43FE2">
      <w:pPr>
        <w:rPr>
          <w:lang w:val="es-ES_tradnl"/>
        </w:rPr>
      </w:pPr>
      <w:r w:rsidRPr="00140193">
        <w:rPr>
          <w:lang w:val="es-ES_tradnl"/>
        </w:rPr>
        <w:t xml:space="preserve">Si se está considerando la extirpación, </w:t>
      </w:r>
      <w:r w:rsidR="00256BD6">
        <w:rPr>
          <w:lang w:val="es-ES_tradnl"/>
        </w:rPr>
        <w:t xml:space="preserve">se </w:t>
      </w:r>
      <w:r w:rsidRPr="00140193">
        <w:rPr>
          <w:lang w:val="es-ES_tradnl"/>
        </w:rPr>
        <w:t>deberá</w:t>
      </w:r>
      <w:r w:rsidR="00256BD6">
        <w:rPr>
          <w:lang w:val="es-ES_tradnl"/>
        </w:rPr>
        <w:t>n</w:t>
      </w:r>
      <w:r w:rsidRPr="00140193">
        <w:rPr>
          <w:lang w:val="es-ES_tradnl"/>
        </w:rPr>
        <w:t xml:space="preserve"> sopesar los riesgos y beneficios del procedimiento contra los riesgos y beneficios de sólo </w:t>
      </w:r>
      <w:r w:rsidR="00256BD6">
        <w:rPr>
          <w:lang w:val="es-ES_tradnl"/>
        </w:rPr>
        <w:t>dar</w:t>
      </w:r>
      <w:r w:rsidR="005E278E">
        <w:rPr>
          <w:lang w:val="es-ES_tradnl"/>
        </w:rPr>
        <w:t>le</w:t>
      </w:r>
      <w:r w:rsidRPr="00140193">
        <w:rPr>
          <w:lang w:val="es-ES_tradnl"/>
        </w:rPr>
        <w:t xml:space="preserve"> seguimiento. Por ejemplo, los beneficios de mejoría en la apariencia y posible prevención de </w:t>
      </w:r>
      <w:r w:rsidR="00256BD6">
        <w:rPr>
          <w:lang w:val="es-ES_tradnl"/>
        </w:rPr>
        <w:t xml:space="preserve">futuros </w:t>
      </w:r>
      <w:r w:rsidRPr="00140193">
        <w:rPr>
          <w:lang w:val="es-ES_tradnl"/>
        </w:rPr>
        <w:t xml:space="preserve">cánceres de piel </w:t>
      </w:r>
      <w:r w:rsidR="00256BD6">
        <w:rPr>
          <w:lang w:val="es-ES_tradnl"/>
        </w:rPr>
        <w:t xml:space="preserve">muy </w:t>
      </w:r>
      <w:r w:rsidRPr="00140193">
        <w:rPr>
          <w:lang w:val="es-ES_tradnl"/>
        </w:rPr>
        <w:t xml:space="preserve">poco comunes deben sopesarse contra los riesgos de </w:t>
      </w:r>
      <w:r w:rsidR="00256BD6">
        <w:rPr>
          <w:lang w:val="es-ES_tradnl"/>
        </w:rPr>
        <w:t xml:space="preserve">la </w:t>
      </w:r>
      <w:r w:rsidRPr="00140193">
        <w:rPr>
          <w:lang w:val="es-ES_tradnl"/>
        </w:rPr>
        <w:t>anestesia general y otros riesgos de cirugías de piel</w:t>
      </w:r>
      <w:r w:rsidR="00256BD6">
        <w:rPr>
          <w:lang w:val="es-ES_tradnl"/>
        </w:rPr>
        <w:t>,</w:t>
      </w:r>
      <w:r w:rsidRPr="00140193">
        <w:rPr>
          <w:lang w:val="es-ES_tradnl"/>
        </w:rPr>
        <w:t xml:space="preserve"> como cicatrices e infección. La extirpación electi</w:t>
      </w:r>
      <w:r w:rsidR="00256BD6">
        <w:rPr>
          <w:lang w:val="es-ES_tradnl"/>
        </w:rPr>
        <w:t>v</w:t>
      </w:r>
      <w:r w:rsidRPr="00140193">
        <w:rPr>
          <w:lang w:val="es-ES_tradnl"/>
        </w:rPr>
        <w:t>a de un nevo sebáceo puede posponerse hasta la adolescencia cuando el procedimiento puede efectuarse en el ambiente de un consultorio médico usando anestesia local. Converse con su médico sobre cuáles son sus metas y cuál sería el mejor plan de tratamiento para usted o para su hijo.</w:t>
      </w:r>
    </w:p>
    <w:p w14:paraId="421F7859" w14:textId="77777777" w:rsidR="00022330" w:rsidRPr="00EC562A" w:rsidRDefault="00022330" w:rsidP="00E43FE2">
      <w:pPr>
        <w:rPr>
          <w:lang w:val="es-ES_tradnl"/>
        </w:rPr>
      </w:pPr>
    </w:p>
    <w:p w14:paraId="4C58C240" w14:textId="77777777" w:rsidR="000F40FC" w:rsidRPr="00EC562A" w:rsidRDefault="000F40FC" w:rsidP="00E43FE2">
      <w:pPr>
        <w:rPr>
          <w:lang w:val="es-ES_tradnl"/>
        </w:rPr>
      </w:pPr>
    </w:p>
    <w:p w14:paraId="0420FBE0" w14:textId="77777777" w:rsidR="0031298A" w:rsidRPr="00EC562A" w:rsidRDefault="0031298A" w:rsidP="000F40FC">
      <w:pPr>
        <w:rPr>
          <w:lang w:val="es-ES_tradnl"/>
        </w:rPr>
      </w:pPr>
    </w:p>
    <w:p w14:paraId="006B8610" w14:textId="77777777" w:rsidR="00A1616F" w:rsidRPr="00EC562A" w:rsidRDefault="00140193" w:rsidP="00A1616F">
      <w:pPr>
        <w:rPr>
          <w:b/>
          <w:bCs/>
          <w:lang w:val="es-ES_tradnl"/>
        </w:rPr>
      </w:pPr>
      <w:r w:rsidRPr="00140193">
        <w:rPr>
          <w:b/>
          <w:bCs/>
          <w:lang w:val="es-ES_tradnl"/>
        </w:rPr>
        <w:t>Miembros Colaboradores de la SPD:</w:t>
      </w:r>
    </w:p>
    <w:p w14:paraId="3802C471" w14:textId="77777777" w:rsidR="00C40885" w:rsidRPr="00EC562A" w:rsidRDefault="00140193" w:rsidP="00C40885">
      <w:pPr>
        <w:rPr>
          <w:bCs/>
          <w:lang w:val="es-ES_tradnl"/>
        </w:rPr>
      </w:pPr>
      <w:r w:rsidRPr="00140193">
        <w:rPr>
          <w:bCs/>
          <w:lang w:val="es-ES_tradnl"/>
        </w:rPr>
        <w:t>Brian Green, MD, Irene Lara-Corrales, MD</w:t>
      </w:r>
    </w:p>
    <w:p w14:paraId="5D36F878" w14:textId="77777777" w:rsidR="00760FEC" w:rsidRPr="00EC562A" w:rsidRDefault="00760FEC" w:rsidP="00C40885">
      <w:pPr>
        <w:rPr>
          <w:bCs/>
          <w:lang w:val="es-ES_tradnl"/>
        </w:rPr>
      </w:pPr>
    </w:p>
    <w:p w14:paraId="20E6FB99" w14:textId="77777777" w:rsidR="00A1616F" w:rsidRPr="00A1616F" w:rsidRDefault="00022330" w:rsidP="00A1616F">
      <w:pPr>
        <w:rPr>
          <w:b/>
          <w:bCs/>
        </w:rPr>
      </w:pPr>
      <w:r>
        <w:rPr>
          <w:b/>
          <w:bCs/>
        </w:rPr>
        <w:t>Revisores del Comité</w:t>
      </w:r>
      <w:r w:rsidR="00A1616F" w:rsidRPr="00A1616F">
        <w:rPr>
          <w:b/>
          <w:bCs/>
        </w:rPr>
        <w:t>:</w:t>
      </w:r>
    </w:p>
    <w:p w14:paraId="584ED48D" w14:textId="77777777" w:rsidR="00A1616F" w:rsidRDefault="00E43FE2" w:rsidP="00A1616F">
      <w:pPr>
        <w:rPr>
          <w:bCs/>
        </w:rPr>
      </w:pPr>
      <w:r>
        <w:rPr>
          <w:bCs/>
        </w:rPr>
        <w:t xml:space="preserve">Andrew Krakowski, MD, </w:t>
      </w:r>
      <w:r w:rsidR="002257D4">
        <w:rPr>
          <w:bCs/>
        </w:rPr>
        <w:t>Sheilagh Maguiness,</w:t>
      </w:r>
      <w:r w:rsidR="00A1616F" w:rsidRPr="00A1616F">
        <w:rPr>
          <w:bCs/>
        </w:rPr>
        <w:t xml:space="preserve"> MD</w:t>
      </w:r>
      <w:r w:rsidR="00A1616F">
        <w:rPr>
          <w:bCs/>
        </w:rPr>
        <w:t xml:space="preserve">, </w:t>
      </w:r>
      <w:r w:rsidR="002257D4">
        <w:rPr>
          <w:bCs/>
        </w:rPr>
        <w:t>Erin Mathes</w:t>
      </w:r>
      <w:r w:rsidR="00A1616F" w:rsidRPr="00A1616F">
        <w:rPr>
          <w:bCs/>
        </w:rPr>
        <w:t>, MD</w:t>
      </w:r>
    </w:p>
    <w:p w14:paraId="633D195C" w14:textId="77777777" w:rsidR="00A1616F" w:rsidRPr="00A1616F" w:rsidRDefault="00A1616F" w:rsidP="00A1616F">
      <w:pPr>
        <w:rPr>
          <w:bCs/>
        </w:rPr>
      </w:pPr>
    </w:p>
    <w:p w14:paraId="3A02CD17" w14:textId="77777777" w:rsidR="00A1616F" w:rsidRPr="00EC562A" w:rsidRDefault="00140193" w:rsidP="00A1616F">
      <w:pPr>
        <w:rPr>
          <w:b/>
          <w:bCs/>
          <w:lang w:val="es-ES_tradnl"/>
        </w:rPr>
      </w:pPr>
      <w:r w:rsidRPr="00140193">
        <w:rPr>
          <w:b/>
          <w:bCs/>
          <w:lang w:val="es-ES_tradnl"/>
        </w:rPr>
        <w:t>Revisor Experto:</w:t>
      </w:r>
    </w:p>
    <w:p w14:paraId="1882D010" w14:textId="77777777" w:rsidR="003C30EE" w:rsidRDefault="00140193" w:rsidP="00A1616F">
      <w:pPr>
        <w:rPr>
          <w:bCs/>
          <w:lang w:val="es-ES_tradnl"/>
        </w:rPr>
      </w:pPr>
      <w:r w:rsidRPr="00140193">
        <w:rPr>
          <w:bCs/>
          <w:lang w:val="es-ES_tradnl"/>
        </w:rPr>
        <w:t>Jeffrey Sugarman, MD</w:t>
      </w:r>
    </w:p>
    <w:p w14:paraId="6D74AE15" w14:textId="77777777" w:rsidR="000D56DD" w:rsidRDefault="000D56DD" w:rsidP="00A1616F">
      <w:pPr>
        <w:rPr>
          <w:bCs/>
          <w:lang w:val="es-ES_tradnl"/>
        </w:rPr>
      </w:pPr>
    </w:p>
    <w:p w14:paraId="30474547" w14:textId="77777777" w:rsidR="000D56DD" w:rsidRDefault="000D56DD" w:rsidP="000D56DD">
      <w:pPr>
        <w:rPr>
          <w:b/>
          <w:bCs/>
          <w:lang w:val="es-ES_tradnl"/>
        </w:rPr>
      </w:pPr>
      <w:r>
        <w:rPr>
          <w:b/>
          <w:bCs/>
          <w:lang w:val="es-ES_tradnl"/>
        </w:rPr>
        <w:t>Revisores traducción en español:</w:t>
      </w:r>
    </w:p>
    <w:p w14:paraId="393992FB" w14:textId="77777777" w:rsidR="000D56DD" w:rsidRDefault="000D56DD" w:rsidP="000D56DD">
      <w:pPr>
        <w:rPr>
          <w:bCs/>
          <w:lang w:val="es-ES_tradnl"/>
        </w:rPr>
      </w:pPr>
      <w:r>
        <w:rPr>
          <w:bCs/>
          <w:lang w:val="es-ES_tradnl"/>
        </w:rPr>
        <w:lastRenderedPageBreak/>
        <w:t>Maria Teresa Garcia Romero, MD</w:t>
      </w:r>
    </w:p>
    <w:p w14:paraId="70C86705" w14:textId="77777777" w:rsidR="000D56DD" w:rsidRDefault="000D56DD" w:rsidP="000D56DD">
      <w:pPr>
        <w:rPr>
          <w:bCs/>
          <w:lang w:val="es-ES_tradnl"/>
        </w:rPr>
      </w:pPr>
      <w:r>
        <w:rPr>
          <w:bCs/>
          <w:lang w:val="es-ES_tradnl"/>
        </w:rPr>
        <w:t>Irene Lara-Corrales, MD</w:t>
      </w:r>
    </w:p>
    <w:p w14:paraId="532521BA" w14:textId="77777777" w:rsidR="000D56DD" w:rsidRPr="00EC562A" w:rsidRDefault="000D56DD" w:rsidP="00A1616F">
      <w:pPr>
        <w:rPr>
          <w:bCs/>
          <w:lang w:val="es-ES_tradnl"/>
        </w:rPr>
      </w:pPr>
    </w:p>
    <w:p w14:paraId="528BC099" w14:textId="77777777" w:rsidR="00A1616F" w:rsidRPr="00EC562A" w:rsidRDefault="00A1616F" w:rsidP="00A1616F">
      <w:pPr>
        <w:rPr>
          <w:b/>
          <w:bCs/>
          <w:lang w:val="es-ES_tradnl"/>
        </w:rPr>
      </w:pPr>
    </w:p>
    <w:p w14:paraId="56689A3A" w14:textId="77777777" w:rsidR="00561178" w:rsidRPr="000C2467" w:rsidRDefault="00256BD6" w:rsidP="00561178">
      <w:pPr>
        <w:rPr>
          <w:rFonts w:ascii="Cambria" w:eastAsia="MS Mincho" w:hAnsi="Cambria" w:cs="Times New Roman"/>
          <w:color w:val="000000"/>
          <w:sz w:val="20"/>
          <w:lang w:val="es-ES"/>
        </w:rPr>
      </w:pPr>
      <w:r>
        <w:rPr>
          <w:rFonts w:ascii="Cambria" w:hAnsi="Cambria" w:cs="Calibri"/>
          <w:i/>
          <w:color w:val="808080" w:themeColor="background1" w:themeShade="80"/>
          <w:sz w:val="20"/>
          <w:lang w:val="es-ES"/>
        </w:rPr>
        <w:t xml:space="preserve">The </w:t>
      </w:r>
      <w:r w:rsidR="00561178" w:rsidRPr="000C2467">
        <w:rPr>
          <w:rFonts w:ascii="Cambria" w:hAnsi="Cambria" w:cs="Calibri"/>
          <w:i/>
          <w:color w:val="808080" w:themeColor="background1" w:themeShade="80"/>
          <w:sz w:val="20"/>
          <w:lang w:val="es-ES"/>
        </w:rPr>
        <w:t xml:space="preserve">Society for Pediatric Dermatology y Wiley-Blackwell Publishing </w:t>
      </w:r>
      <w:r w:rsidR="00561178" w:rsidRPr="000C2467">
        <w:rPr>
          <w:rFonts w:ascii="Cambria" w:hAnsi="Cambria" w:cs="Times New Roman"/>
          <w:i/>
          <w:color w:val="808080" w:themeColor="background1" w:themeShade="80"/>
          <w:sz w:val="20"/>
          <w:lang w:val="es-ES"/>
        </w:rPr>
        <w:t xml:space="preserve">no se responsabilizan por cualesquier errores ni consecuencias que surjan del uso de la información contenida en este folleto. El folleto fue publicado originalmente en </w:t>
      </w:r>
      <w:r w:rsidR="00561178" w:rsidRPr="000C2467">
        <w:rPr>
          <w:rFonts w:ascii="Cambria" w:hAnsi="Cambria" w:cs="Times New Roman"/>
          <w:color w:val="808080" w:themeColor="background1" w:themeShade="80"/>
          <w:sz w:val="20"/>
          <w:lang w:val="es-ES"/>
        </w:rPr>
        <w:t>Pediatric Dermatology</w:t>
      </w:r>
      <w:r w:rsidR="00561178" w:rsidRPr="000C2467">
        <w:rPr>
          <w:rFonts w:ascii="Cambria" w:hAnsi="Cambria" w:cs="Times New Roman"/>
          <w:i/>
          <w:color w:val="808080" w:themeColor="background1" w:themeShade="80"/>
          <w:sz w:val="20"/>
          <w:lang w:val="es-ES"/>
        </w:rPr>
        <w:t>: Vol. 3</w:t>
      </w:r>
      <w:r w:rsidR="00561178">
        <w:rPr>
          <w:rFonts w:ascii="Cambria" w:hAnsi="Cambria" w:cs="Times New Roman"/>
          <w:i/>
          <w:color w:val="808080" w:themeColor="background1" w:themeShade="80"/>
          <w:sz w:val="20"/>
          <w:lang w:val="es-ES"/>
        </w:rPr>
        <w:t xml:space="preserve">4, No. </w:t>
      </w:r>
      <w:r>
        <w:rPr>
          <w:rFonts w:ascii="Cambria" w:hAnsi="Cambria" w:cs="Times New Roman"/>
          <w:i/>
          <w:color w:val="808080" w:themeColor="background1" w:themeShade="80"/>
          <w:sz w:val="20"/>
          <w:lang w:val="es-ES"/>
        </w:rPr>
        <w:t>3</w:t>
      </w:r>
      <w:r w:rsidR="00561178" w:rsidRPr="000C2467">
        <w:rPr>
          <w:rFonts w:ascii="Cambria" w:hAnsi="Cambria" w:cs="Times New Roman"/>
          <w:i/>
          <w:color w:val="808080" w:themeColor="background1" w:themeShade="80"/>
          <w:sz w:val="20"/>
          <w:lang w:val="es-ES"/>
        </w:rPr>
        <w:t xml:space="preserve"> (201</w:t>
      </w:r>
      <w:r>
        <w:rPr>
          <w:rFonts w:ascii="Cambria" w:hAnsi="Cambria" w:cs="Times New Roman"/>
          <w:i/>
          <w:color w:val="808080" w:themeColor="background1" w:themeShade="80"/>
          <w:sz w:val="20"/>
          <w:lang w:val="es-ES"/>
        </w:rPr>
        <w:t>7</w:t>
      </w:r>
      <w:r w:rsidR="00561178" w:rsidRPr="000C2467">
        <w:rPr>
          <w:rFonts w:ascii="Cambria" w:hAnsi="Cambria" w:cs="Times New Roman"/>
          <w:i/>
          <w:color w:val="808080" w:themeColor="background1" w:themeShade="80"/>
          <w:sz w:val="20"/>
          <w:lang w:val="es-ES"/>
        </w:rPr>
        <w:t>).</w:t>
      </w:r>
    </w:p>
    <w:p w14:paraId="05F18B73" w14:textId="77777777" w:rsidR="00561178" w:rsidRPr="00EC562A" w:rsidRDefault="00561178" w:rsidP="00561178">
      <w:pPr>
        <w:rPr>
          <w:rFonts w:ascii="Cambria" w:hAnsi="Cambria" w:cs="Calibri"/>
          <w:i/>
          <w:color w:val="808080"/>
          <w:sz w:val="20"/>
          <w:szCs w:val="30"/>
          <w:lang w:val="es-ES_tradnl"/>
        </w:rPr>
      </w:pPr>
    </w:p>
    <w:p w14:paraId="1E7F6F3B" w14:textId="77777777" w:rsidR="00A1616F" w:rsidRPr="003C30EE" w:rsidRDefault="00561178" w:rsidP="00561178">
      <w:pPr>
        <w:rPr>
          <w:b/>
          <w:bCs/>
        </w:rPr>
      </w:pPr>
      <w:r>
        <w:rPr>
          <w:rFonts w:ascii="Cambria" w:hAnsi="Cambria" w:cs="Calibri"/>
          <w:i/>
          <w:color w:val="808080"/>
          <w:sz w:val="20"/>
          <w:szCs w:val="30"/>
        </w:rPr>
        <w:t>© 201</w:t>
      </w:r>
      <w:r w:rsidR="00256BD6">
        <w:rPr>
          <w:rFonts w:ascii="Cambria" w:hAnsi="Cambria" w:cs="Calibri"/>
          <w:i/>
          <w:color w:val="808080"/>
          <w:sz w:val="20"/>
          <w:szCs w:val="30"/>
        </w:rPr>
        <w:t>7</w:t>
      </w:r>
      <w:r w:rsidRPr="006353D5">
        <w:rPr>
          <w:rFonts w:ascii="Cambria" w:hAnsi="Cambria" w:cs="Calibri"/>
          <w:i/>
          <w:color w:val="808080"/>
          <w:sz w:val="20"/>
          <w:szCs w:val="30"/>
        </w:rPr>
        <w:t xml:space="preserve"> The Society for Pediatric Dermatology</w:t>
      </w:r>
    </w:p>
    <w:sectPr w:rsidR="00A1616F" w:rsidRPr="003C30EE" w:rsidSect="00A1616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SansBold">
    <w:altName w:val="Cambria"/>
    <w:panose1 w:val="020B0604020202020204"/>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6B2E"/>
    <w:multiLevelType w:val="hybridMultilevel"/>
    <w:tmpl w:val="28E8B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D0321"/>
    <w:multiLevelType w:val="hybridMultilevel"/>
    <w:tmpl w:val="6DEEC91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60AF3"/>
    <w:multiLevelType w:val="hybridMultilevel"/>
    <w:tmpl w:val="651097A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53265"/>
    <w:multiLevelType w:val="hybridMultilevel"/>
    <w:tmpl w:val="108A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422FA"/>
    <w:multiLevelType w:val="hybridMultilevel"/>
    <w:tmpl w:val="20A4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9D173DB"/>
    <w:multiLevelType w:val="multilevel"/>
    <w:tmpl w:val="6DEEC91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D9B226F"/>
    <w:multiLevelType w:val="hybridMultilevel"/>
    <w:tmpl w:val="657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D4BC8"/>
    <w:multiLevelType w:val="hybridMultilevel"/>
    <w:tmpl w:val="D3620078"/>
    <w:lvl w:ilvl="0" w:tplc="E5AA5C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743177E"/>
    <w:multiLevelType w:val="multilevel"/>
    <w:tmpl w:val="FBDA94D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95C0563"/>
    <w:multiLevelType w:val="hybridMultilevel"/>
    <w:tmpl w:val="5D54F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E77D6"/>
    <w:multiLevelType w:val="hybridMultilevel"/>
    <w:tmpl w:val="3D6A866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C77A3"/>
    <w:multiLevelType w:val="hybridMultilevel"/>
    <w:tmpl w:val="EA1E3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92D33"/>
    <w:multiLevelType w:val="hybridMultilevel"/>
    <w:tmpl w:val="89C8248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2717D"/>
    <w:multiLevelType w:val="multilevel"/>
    <w:tmpl w:val="05F879A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5BB06DF"/>
    <w:multiLevelType w:val="multilevel"/>
    <w:tmpl w:val="651097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E93324"/>
    <w:multiLevelType w:val="hybridMultilevel"/>
    <w:tmpl w:val="3C48F70C"/>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860A2C"/>
    <w:multiLevelType w:val="hybridMultilevel"/>
    <w:tmpl w:val="EAA6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0796D"/>
    <w:multiLevelType w:val="hybridMultilevel"/>
    <w:tmpl w:val="52F84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7384E"/>
    <w:multiLevelType w:val="hybridMultilevel"/>
    <w:tmpl w:val="7FC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D788A"/>
    <w:multiLevelType w:val="multilevel"/>
    <w:tmpl w:val="D36200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0" w15:restartNumberingAfterBreak="0">
    <w:nsid w:val="78273EDA"/>
    <w:multiLevelType w:val="hybridMultilevel"/>
    <w:tmpl w:val="05F879A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870E8A"/>
    <w:multiLevelType w:val="hybridMultilevel"/>
    <w:tmpl w:val="F35C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311E7"/>
    <w:multiLevelType w:val="hybridMultilevel"/>
    <w:tmpl w:val="FBDA94D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0599756">
    <w:abstractNumId w:val="18"/>
  </w:num>
  <w:num w:numId="2" w16cid:durableId="807359575">
    <w:abstractNumId w:val="12"/>
  </w:num>
  <w:num w:numId="3" w16cid:durableId="1084109586">
    <w:abstractNumId w:val="2"/>
  </w:num>
  <w:num w:numId="4" w16cid:durableId="1801801846">
    <w:abstractNumId w:val="14"/>
  </w:num>
  <w:num w:numId="5" w16cid:durableId="303126592">
    <w:abstractNumId w:val="11"/>
  </w:num>
  <w:num w:numId="6" w16cid:durableId="1531532379">
    <w:abstractNumId w:val="7"/>
  </w:num>
  <w:num w:numId="7" w16cid:durableId="403600934">
    <w:abstractNumId w:val="19"/>
  </w:num>
  <w:num w:numId="8" w16cid:durableId="1170222097">
    <w:abstractNumId w:val="4"/>
  </w:num>
  <w:num w:numId="9" w16cid:durableId="178130544">
    <w:abstractNumId w:val="9"/>
  </w:num>
  <w:num w:numId="10" w16cid:durableId="981807589">
    <w:abstractNumId w:val="10"/>
  </w:num>
  <w:num w:numId="11" w16cid:durableId="1077361118">
    <w:abstractNumId w:val="15"/>
  </w:num>
  <w:num w:numId="12" w16cid:durableId="1053310969">
    <w:abstractNumId w:val="22"/>
  </w:num>
  <w:num w:numId="13" w16cid:durableId="273174228">
    <w:abstractNumId w:val="8"/>
  </w:num>
  <w:num w:numId="14" w16cid:durableId="2006938327">
    <w:abstractNumId w:val="21"/>
  </w:num>
  <w:num w:numId="15" w16cid:durableId="700597426">
    <w:abstractNumId w:val="16"/>
  </w:num>
  <w:num w:numId="16" w16cid:durableId="1105997971">
    <w:abstractNumId w:val="20"/>
  </w:num>
  <w:num w:numId="17" w16cid:durableId="607784707">
    <w:abstractNumId w:val="13"/>
  </w:num>
  <w:num w:numId="18" w16cid:durableId="1806392910">
    <w:abstractNumId w:val="0"/>
  </w:num>
  <w:num w:numId="19" w16cid:durableId="622658293">
    <w:abstractNumId w:val="6"/>
  </w:num>
  <w:num w:numId="20" w16cid:durableId="289673312">
    <w:abstractNumId w:val="3"/>
  </w:num>
  <w:num w:numId="21" w16cid:durableId="1350596169">
    <w:abstractNumId w:val="1"/>
  </w:num>
  <w:num w:numId="22" w16cid:durableId="569661150">
    <w:abstractNumId w:val="5"/>
  </w:num>
  <w:num w:numId="23" w16cid:durableId="19907490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B40"/>
    <w:rsid w:val="00022330"/>
    <w:rsid w:val="000311DA"/>
    <w:rsid w:val="00064C29"/>
    <w:rsid w:val="0006667F"/>
    <w:rsid w:val="000D4297"/>
    <w:rsid w:val="000D56DD"/>
    <w:rsid w:val="000F40FC"/>
    <w:rsid w:val="00140193"/>
    <w:rsid w:val="001447CC"/>
    <w:rsid w:val="00182CB5"/>
    <w:rsid w:val="0021358F"/>
    <w:rsid w:val="002257D4"/>
    <w:rsid w:val="00256BD6"/>
    <w:rsid w:val="0026506D"/>
    <w:rsid w:val="002E3083"/>
    <w:rsid w:val="0031298A"/>
    <w:rsid w:val="00323079"/>
    <w:rsid w:val="00344652"/>
    <w:rsid w:val="003C30EE"/>
    <w:rsid w:val="003C5781"/>
    <w:rsid w:val="003E369C"/>
    <w:rsid w:val="003F02CE"/>
    <w:rsid w:val="00414AF4"/>
    <w:rsid w:val="00434742"/>
    <w:rsid w:val="0044385C"/>
    <w:rsid w:val="00510079"/>
    <w:rsid w:val="005169F2"/>
    <w:rsid w:val="005251FD"/>
    <w:rsid w:val="005522FE"/>
    <w:rsid w:val="00561178"/>
    <w:rsid w:val="0056525A"/>
    <w:rsid w:val="005D47A2"/>
    <w:rsid w:val="005E278E"/>
    <w:rsid w:val="00605E49"/>
    <w:rsid w:val="006353D5"/>
    <w:rsid w:val="00675314"/>
    <w:rsid w:val="006F14DD"/>
    <w:rsid w:val="00760FEC"/>
    <w:rsid w:val="008259C0"/>
    <w:rsid w:val="00887622"/>
    <w:rsid w:val="008C7061"/>
    <w:rsid w:val="008E2F3A"/>
    <w:rsid w:val="00935287"/>
    <w:rsid w:val="009749CA"/>
    <w:rsid w:val="00A10B40"/>
    <w:rsid w:val="00A1616F"/>
    <w:rsid w:val="00A42468"/>
    <w:rsid w:val="00A77221"/>
    <w:rsid w:val="00A97BC8"/>
    <w:rsid w:val="00AB4E4B"/>
    <w:rsid w:val="00AF5470"/>
    <w:rsid w:val="00B96D94"/>
    <w:rsid w:val="00BD5CD2"/>
    <w:rsid w:val="00BE21B6"/>
    <w:rsid w:val="00C40885"/>
    <w:rsid w:val="00C8633F"/>
    <w:rsid w:val="00CB2F59"/>
    <w:rsid w:val="00D165CA"/>
    <w:rsid w:val="00D43D44"/>
    <w:rsid w:val="00DA614A"/>
    <w:rsid w:val="00DF34DB"/>
    <w:rsid w:val="00E43FE2"/>
    <w:rsid w:val="00E465CB"/>
    <w:rsid w:val="00E47210"/>
    <w:rsid w:val="00E72EF8"/>
    <w:rsid w:val="00EA4AAE"/>
    <w:rsid w:val="00EB6F1B"/>
    <w:rsid w:val="00EC562A"/>
    <w:rsid w:val="00F358EB"/>
    <w:rsid w:val="00FA2AFE"/>
    <w:rsid w:val="00FC28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F08D6"/>
  <w15:docId w15:val="{F67D79A3-F91D-407E-B2CF-E334975F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16F"/>
    <w:pPr>
      <w:ind w:left="720"/>
      <w:contextualSpacing/>
    </w:pPr>
  </w:style>
  <w:style w:type="character" w:styleId="Hyperlink">
    <w:name w:val="Hyperlink"/>
    <w:basedOn w:val="DefaultParagraphFont"/>
    <w:rsid w:val="005D47A2"/>
    <w:rPr>
      <w:color w:val="0000FF" w:themeColor="hyperlink"/>
      <w:u w:val="single"/>
    </w:rPr>
  </w:style>
  <w:style w:type="paragraph" w:styleId="BalloonText">
    <w:name w:val="Balloon Text"/>
    <w:basedOn w:val="Normal"/>
    <w:link w:val="BalloonTextChar"/>
    <w:rsid w:val="00EC562A"/>
    <w:rPr>
      <w:rFonts w:ascii="Tahoma" w:hAnsi="Tahoma" w:cs="Tahoma"/>
      <w:sz w:val="16"/>
      <w:szCs w:val="16"/>
    </w:rPr>
  </w:style>
  <w:style w:type="character" w:customStyle="1" w:styleId="BalloonTextChar">
    <w:name w:val="Balloon Text Char"/>
    <w:basedOn w:val="DefaultParagraphFont"/>
    <w:link w:val="BalloonText"/>
    <w:rsid w:val="00EC562A"/>
    <w:rPr>
      <w:rFonts w:ascii="Tahoma" w:eastAsiaTheme="minorEastAsia" w:hAnsi="Tahoma" w:cs="Tahoma"/>
      <w:sz w:val="16"/>
      <w:szCs w:val="16"/>
      <w:lang w:eastAsia="ja-JP"/>
    </w:rPr>
  </w:style>
  <w:style w:type="paragraph" w:styleId="Revision">
    <w:name w:val="Revision"/>
    <w:hidden/>
    <w:semiHidden/>
    <w:rsid w:val="00BD5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292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Holland-Parlette Associates</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Lindeman</dc:creator>
  <cp:lastModifiedBy>Emily Schoenbaechler</cp:lastModifiedBy>
  <cp:revision>3</cp:revision>
  <dcterms:created xsi:type="dcterms:W3CDTF">2020-03-19T19:20:00Z</dcterms:created>
  <dcterms:modified xsi:type="dcterms:W3CDTF">2024-05-23T19:12:00Z</dcterms:modified>
</cp:coreProperties>
</file>