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39A5" w14:textId="63E71C99" w:rsidR="00220214" w:rsidRDefault="00220214" w:rsidP="003A330B">
      <w:pPr>
        <w:jc w:val="center"/>
        <w:rPr>
          <w:rFonts w:ascii="Calibri" w:hAnsi="Calibri" w:cs="Calibri"/>
          <w:bCs/>
          <w:sz w:val="40"/>
          <w:szCs w:val="40"/>
          <w:lang w:val="es-MX"/>
        </w:rPr>
      </w:pPr>
      <w:r>
        <w:rPr>
          <w:rFonts w:ascii="Calibri" w:hAnsi="Calibri" w:cs="Calibri"/>
          <w:bCs/>
          <w:noProof/>
          <w:sz w:val="40"/>
          <w:szCs w:val="40"/>
          <w:lang w:val="es-MX"/>
        </w:rPr>
        <w:drawing>
          <wp:inline distT="0" distB="0" distL="0" distR="0" wp14:anchorId="34411717" wp14:editId="4F1AFE18">
            <wp:extent cx="1867208" cy="1855960"/>
            <wp:effectExtent l="0" t="0" r="0" b="0"/>
            <wp:docPr id="1482423520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23520" name="Picture 1" descr="A qr code with black squar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60" cy="186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31FD6" w14:textId="01EC09D7" w:rsidR="003A330B" w:rsidRPr="007F01B1" w:rsidRDefault="007F01B1" w:rsidP="003A330B">
      <w:pPr>
        <w:jc w:val="center"/>
        <w:rPr>
          <w:rFonts w:ascii="Calibri" w:hAnsi="Calibri" w:cs="Calibri"/>
          <w:bCs/>
          <w:sz w:val="40"/>
          <w:szCs w:val="40"/>
          <w:lang w:val="es-MX"/>
        </w:rPr>
      </w:pPr>
      <w:r>
        <w:rPr>
          <w:rFonts w:ascii="Calibri" w:hAnsi="Calibri" w:cs="Calibri"/>
          <w:bCs/>
          <w:sz w:val="40"/>
          <w:szCs w:val="40"/>
          <w:lang w:val="es-MX"/>
        </w:rPr>
        <w:t>H</w:t>
      </w:r>
      <w:r w:rsidR="003A330B" w:rsidRPr="007F01B1">
        <w:rPr>
          <w:rFonts w:ascii="Calibri" w:hAnsi="Calibri" w:cs="Calibri"/>
          <w:bCs/>
          <w:sz w:val="40"/>
          <w:szCs w:val="40"/>
          <w:lang w:val="es-MX"/>
        </w:rPr>
        <w:t>emangiomas</w:t>
      </w:r>
    </w:p>
    <w:p w14:paraId="1AB8F8DC" w14:textId="77777777" w:rsidR="003A330B" w:rsidRPr="007F01B1" w:rsidRDefault="003A330B" w:rsidP="003A330B">
      <w:pPr>
        <w:rPr>
          <w:rFonts w:ascii="Calibri" w:hAnsi="Calibri" w:cs="Calibri"/>
          <w:bCs/>
          <w:sz w:val="32"/>
          <w:szCs w:val="32"/>
          <w:lang w:val="es-MX"/>
        </w:rPr>
      </w:pPr>
      <w:r w:rsidRPr="007F01B1">
        <w:rPr>
          <w:rFonts w:ascii="Calibri" w:hAnsi="Calibri" w:cs="Calibri"/>
          <w:bCs/>
          <w:sz w:val="32"/>
          <w:szCs w:val="32"/>
          <w:lang w:val="es-MX"/>
        </w:rPr>
        <w:br/>
      </w:r>
      <w:r w:rsidR="00AE36D9" w:rsidRPr="007F01B1">
        <w:rPr>
          <w:rFonts w:ascii="Calibri" w:hAnsi="Calibri" w:cs="Calibri"/>
          <w:bCs/>
          <w:sz w:val="32"/>
          <w:szCs w:val="32"/>
          <w:lang w:val="es-MX"/>
        </w:rPr>
        <w:t>¿Qué son</w:t>
      </w:r>
      <w:r w:rsidR="00663D70" w:rsidRPr="007F01B1">
        <w:rPr>
          <w:rFonts w:ascii="Calibri" w:hAnsi="Calibri" w:cs="Calibri"/>
          <w:bCs/>
          <w:sz w:val="32"/>
          <w:szCs w:val="32"/>
          <w:lang w:val="es-MX"/>
        </w:rPr>
        <w:t xml:space="preserve"> los</w:t>
      </w:r>
      <w:r w:rsidR="00AE36D9" w:rsidRPr="007F01B1">
        <w:rPr>
          <w:rFonts w:ascii="Calibri" w:hAnsi="Calibri" w:cs="Calibri"/>
          <w:bCs/>
          <w:sz w:val="32"/>
          <w:szCs w:val="32"/>
          <w:lang w:val="es-MX"/>
        </w:rPr>
        <w:t xml:space="preserve"> hemangiomas infantiles</w:t>
      </w:r>
      <w:r w:rsidRPr="007F01B1">
        <w:rPr>
          <w:rFonts w:ascii="Calibri" w:hAnsi="Calibri" w:cs="Calibri"/>
          <w:bCs/>
          <w:sz w:val="32"/>
          <w:szCs w:val="32"/>
          <w:lang w:val="es-MX"/>
        </w:rPr>
        <w:t>?</w:t>
      </w:r>
    </w:p>
    <w:p w14:paraId="452FD887" w14:textId="15E07580" w:rsidR="00AE36D9" w:rsidRPr="007F01B1" w:rsidRDefault="00AE36D9" w:rsidP="003A330B">
      <w:p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>Los hemangiomas infantiles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 xml:space="preserve">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son marcas de nacimiento comunes que aparecen en la piel de los bebés después de nacer. Aparecen en las primeras semanas de vida y a menudo crecen rápido. No son cancerosos. Están </w:t>
      </w:r>
      <w:r w:rsidR="00BD44D3" w:rsidRPr="007F01B1">
        <w:rPr>
          <w:rFonts w:ascii="Calibri" w:hAnsi="Calibri" w:cs="Calibri"/>
          <w:bCs/>
          <w:sz w:val="22"/>
          <w:szCs w:val="22"/>
          <w:lang w:val="es-MX"/>
        </w:rPr>
        <w:t xml:space="preserve">formados por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>vasos sanguíneos adicionales en la piel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 xml:space="preserve"> y no son dolorosos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>. Algunas veces la gente los llama “hemangiomas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 xml:space="preserve"> o marcas en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 fresa” porque se ven como una fresa </w:t>
      </w:r>
      <w:r w:rsidR="00BD44D3" w:rsidRPr="007F01B1">
        <w:rPr>
          <w:rFonts w:ascii="Calibri" w:hAnsi="Calibri" w:cs="Calibri"/>
          <w:bCs/>
          <w:sz w:val="22"/>
          <w:szCs w:val="22"/>
          <w:lang w:val="es-MX"/>
        </w:rPr>
        <w:t xml:space="preserve">color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>roj</w:t>
      </w:r>
      <w:r w:rsidR="00BD44D3" w:rsidRPr="007F01B1">
        <w:rPr>
          <w:rFonts w:ascii="Calibri" w:hAnsi="Calibri" w:cs="Calibri"/>
          <w:bCs/>
          <w:sz w:val="22"/>
          <w:szCs w:val="22"/>
          <w:lang w:val="es-MX"/>
        </w:rPr>
        <w:t>o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 </w:t>
      </w:r>
      <w:r w:rsidR="00BD44D3" w:rsidRPr="007F01B1">
        <w:rPr>
          <w:rFonts w:ascii="Calibri" w:hAnsi="Calibri" w:cs="Calibri"/>
          <w:bCs/>
          <w:sz w:val="22"/>
          <w:szCs w:val="22"/>
          <w:lang w:val="es-MX"/>
        </w:rPr>
        <w:t xml:space="preserve">intenso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>sobre la piel.</w:t>
      </w:r>
    </w:p>
    <w:p w14:paraId="57928D41" w14:textId="77777777" w:rsidR="00AE36D9" w:rsidRPr="007F01B1" w:rsidRDefault="00AE36D9" w:rsidP="003A330B">
      <w:pPr>
        <w:rPr>
          <w:rFonts w:ascii="Calibri" w:hAnsi="Calibri" w:cs="Calibri"/>
          <w:bCs/>
          <w:sz w:val="22"/>
          <w:szCs w:val="22"/>
          <w:lang w:val="es-MX"/>
        </w:rPr>
      </w:pPr>
    </w:p>
    <w:p w14:paraId="2C41EB21" w14:textId="021BCF78" w:rsidR="00AE36D9" w:rsidRPr="007F01B1" w:rsidRDefault="00AE36D9" w:rsidP="003A330B">
      <w:p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>La mayoría de los hemangiomas deja</w:t>
      </w:r>
      <w:r w:rsidR="00F71A70" w:rsidRPr="007F01B1">
        <w:rPr>
          <w:rFonts w:ascii="Calibri" w:hAnsi="Calibri" w:cs="Calibri"/>
          <w:bCs/>
          <w:sz w:val="22"/>
          <w:szCs w:val="22"/>
          <w:lang w:val="es-MX"/>
        </w:rPr>
        <w:t>n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 de crecer antes de que el bebé tenga 9 meses de edad. </w:t>
      </w:r>
      <w:r w:rsidR="00BD44D3" w:rsidRPr="007F01B1">
        <w:rPr>
          <w:rFonts w:ascii="Calibri" w:hAnsi="Calibri" w:cs="Calibri"/>
          <w:bCs/>
          <w:sz w:val="22"/>
          <w:szCs w:val="22"/>
          <w:lang w:val="es-MX"/>
        </w:rPr>
        <w:t>Después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, </w:t>
      </w:r>
      <w:r w:rsidR="00F71A70" w:rsidRPr="007F01B1">
        <w:rPr>
          <w:rFonts w:ascii="Calibri" w:hAnsi="Calibri" w:cs="Calibri"/>
          <w:bCs/>
          <w:sz w:val="22"/>
          <w:szCs w:val="22"/>
          <w:lang w:val="es-MX"/>
        </w:rPr>
        <w:t xml:space="preserve">lentamente se vuelven menos rojos y 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 xml:space="preserve">se vuelven </w:t>
      </w:r>
      <w:r w:rsidR="00F71A70" w:rsidRPr="007F01B1">
        <w:rPr>
          <w:rFonts w:ascii="Calibri" w:hAnsi="Calibri" w:cs="Calibri"/>
          <w:bCs/>
          <w:sz w:val="22"/>
          <w:szCs w:val="22"/>
          <w:lang w:val="es-MX"/>
        </w:rPr>
        <w:t xml:space="preserve">más suaves y planos. Algunos desaparecen en 2 a 4 años, pero otros duran mucho </w:t>
      </w:r>
      <w:r w:rsidR="00BD44D3" w:rsidRPr="007F01B1">
        <w:rPr>
          <w:rFonts w:ascii="Calibri" w:hAnsi="Calibri" w:cs="Calibri"/>
          <w:bCs/>
          <w:sz w:val="22"/>
          <w:szCs w:val="22"/>
          <w:lang w:val="es-MX"/>
        </w:rPr>
        <w:t>más</w:t>
      </w:r>
      <w:r w:rsidR="00F71A70" w:rsidRPr="007F01B1">
        <w:rPr>
          <w:rFonts w:ascii="Calibri" w:hAnsi="Calibri" w:cs="Calibri"/>
          <w:bCs/>
          <w:sz w:val="22"/>
          <w:szCs w:val="22"/>
          <w:lang w:val="es-MX"/>
        </w:rPr>
        <w:t xml:space="preserve">. Una vez que desaparecen, a menudo quedan cambios 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 xml:space="preserve">residuales </w:t>
      </w:r>
      <w:r w:rsidR="00F71A70" w:rsidRPr="007F01B1">
        <w:rPr>
          <w:rFonts w:ascii="Calibri" w:hAnsi="Calibri" w:cs="Calibri"/>
          <w:bCs/>
          <w:sz w:val="22"/>
          <w:szCs w:val="22"/>
          <w:lang w:val="es-MX"/>
        </w:rPr>
        <w:t xml:space="preserve">en la piel. La piel puede verse de color rosado o con una textura diferente. Generalmente estos cambios son menores y no 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>son preocupantes</w:t>
      </w:r>
      <w:r w:rsidR="00F71A70" w:rsidRPr="007F01B1">
        <w:rPr>
          <w:rFonts w:ascii="Calibri" w:hAnsi="Calibri" w:cs="Calibri"/>
          <w:bCs/>
          <w:sz w:val="22"/>
          <w:szCs w:val="22"/>
          <w:lang w:val="es-MX"/>
        </w:rPr>
        <w:t>.</w:t>
      </w:r>
    </w:p>
    <w:p w14:paraId="77E615C5" w14:textId="77777777" w:rsidR="003A330B" w:rsidRPr="007F01B1" w:rsidRDefault="003A330B" w:rsidP="003A330B">
      <w:pPr>
        <w:rPr>
          <w:rFonts w:ascii="Calibri" w:hAnsi="Calibri" w:cs="Calibri"/>
          <w:bCs/>
          <w:sz w:val="22"/>
          <w:szCs w:val="22"/>
          <w:lang w:val="es-MX"/>
        </w:rPr>
      </w:pPr>
    </w:p>
    <w:p w14:paraId="50DE1D07" w14:textId="77777777" w:rsidR="003A330B" w:rsidRPr="007F01B1" w:rsidRDefault="00F71A70" w:rsidP="003A330B">
      <w:p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32"/>
          <w:szCs w:val="32"/>
          <w:lang w:val="es-MX"/>
        </w:rPr>
        <w:t>¿El hemangioma de mi hijo necesita tratamiento</w:t>
      </w:r>
      <w:r w:rsidR="003A330B" w:rsidRPr="007F01B1">
        <w:rPr>
          <w:rFonts w:ascii="Calibri" w:hAnsi="Calibri" w:cs="Calibri"/>
          <w:bCs/>
          <w:sz w:val="32"/>
          <w:szCs w:val="32"/>
          <w:lang w:val="es-MX"/>
        </w:rPr>
        <w:t>?</w:t>
      </w:r>
    </w:p>
    <w:p w14:paraId="740C761F" w14:textId="596C807A" w:rsidR="00F71A70" w:rsidRPr="007F01B1" w:rsidRDefault="00F71A70" w:rsidP="003A330B">
      <w:p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La mayoría de los hemangiomas no necesitan </w:t>
      </w:r>
      <w:r w:rsidR="00BD44D3" w:rsidRPr="007F01B1">
        <w:rPr>
          <w:rFonts w:ascii="Calibri" w:hAnsi="Calibri" w:cs="Calibri"/>
          <w:bCs/>
          <w:sz w:val="22"/>
          <w:szCs w:val="22"/>
          <w:lang w:val="es-MX"/>
        </w:rPr>
        <w:t xml:space="preserve">ningún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tratamiento. Sin embargo, algunos hemangiomas sí causan problemas. Por ejemplo, algunos pueden causar 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>heridas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 en la piel o 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 xml:space="preserve">dejar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cicatriz. Si están cerca de los ojos, pueden 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>comprometer la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 visión. Si están en los labios, pueden interferir con la alimentación. Hable con su médico si su bebé tiene un </w:t>
      </w:r>
      <w:r w:rsidR="00AC409B">
        <w:rPr>
          <w:rFonts w:ascii="Calibri" w:hAnsi="Calibri" w:cs="Calibri"/>
          <w:bCs/>
          <w:sz w:val="22"/>
          <w:szCs w:val="22"/>
          <w:lang w:val="es-MX"/>
        </w:rPr>
        <w:t>hemangioma</w:t>
      </w:r>
      <w:r w:rsidR="00113F5B">
        <w:rPr>
          <w:rFonts w:ascii="Calibri" w:hAnsi="Calibri" w:cs="Calibri"/>
          <w:bCs/>
          <w:sz w:val="22"/>
          <w:szCs w:val="22"/>
          <w:lang w:val="es-MX"/>
        </w:rPr>
        <w:t xml:space="preserve">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en cualquiera de 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>los siguientes</w:t>
      </w:r>
      <w:r w:rsidR="004157A8" w:rsidRPr="007F01B1">
        <w:rPr>
          <w:rFonts w:ascii="Calibri" w:hAnsi="Calibri" w:cs="Calibri"/>
          <w:bCs/>
          <w:sz w:val="22"/>
          <w:szCs w:val="22"/>
          <w:lang w:val="es-MX"/>
        </w:rPr>
        <w:t xml:space="preserve"> </w:t>
      </w:r>
      <w:r w:rsidR="00893216" w:rsidRPr="007F01B1">
        <w:rPr>
          <w:rFonts w:ascii="Calibri" w:hAnsi="Calibri" w:cs="Calibri"/>
          <w:bCs/>
          <w:sz w:val="22"/>
          <w:szCs w:val="22"/>
          <w:lang w:val="es-MX"/>
        </w:rPr>
        <w:t>lugares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>:</w:t>
      </w:r>
    </w:p>
    <w:p w14:paraId="1D1C88A3" w14:textId="77777777" w:rsidR="00F71A70" w:rsidRPr="007F01B1" w:rsidRDefault="00F71A70" w:rsidP="003A330B">
      <w:pPr>
        <w:rPr>
          <w:rFonts w:ascii="Calibri" w:hAnsi="Calibri" w:cs="Calibri"/>
          <w:bCs/>
          <w:sz w:val="22"/>
          <w:szCs w:val="22"/>
          <w:lang w:val="es-MX"/>
        </w:rPr>
      </w:pPr>
    </w:p>
    <w:p w14:paraId="6AB294FA" w14:textId="77777777" w:rsidR="003A330B" w:rsidRPr="007F01B1" w:rsidRDefault="00893216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>en los labios</w:t>
      </w:r>
    </w:p>
    <w:p w14:paraId="600A2AC3" w14:textId="77777777" w:rsidR="003A330B" w:rsidRPr="007F01B1" w:rsidRDefault="003A330B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>a</w:t>
      </w:r>
      <w:r w:rsidR="00893216" w:rsidRPr="007F01B1">
        <w:rPr>
          <w:rFonts w:ascii="Calibri" w:hAnsi="Calibri" w:cs="Calibri"/>
          <w:bCs/>
          <w:sz w:val="22"/>
          <w:szCs w:val="22"/>
          <w:lang w:val="es-MX"/>
        </w:rPr>
        <w:t>lrededor de los ojos</w:t>
      </w:r>
    </w:p>
    <w:p w14:paraId="011762EB" w14:textId="77777777" w:rsidR="003A330B" w:rsidRPr="007F01B1" w:rsidRDefault="00893216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>en cualquier parte de la cara o al frente del cuello</w:t>
      </w:r>
    </w:p>
    <w:p w14:paraId="793A904F" w14:textId="7A29E661" w:rsidR="003A330B" w:rsidRPr="007F01B1" w:rsidRDefault="00893216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en el área </w:t>
      </w:r>
      <w:r w:rsidR="00AC409B">
        <w:rPr>
          <w:rFonts w:ascii="Calibri" w:hAnsi="Calibri" w:cs="Calibri"/>
          <w:bCs/>
          <w:sz w:val="22"/>
          <w:szCs w:val="22"/>
          <w:lang w:val="es-MX"/>
        </w:rPr>
        <w:t xml:space="preserve">del 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>pa</w:t>
      </w:r>
      <w:r w:rsidR="004157A8" w:rsidRPr="007F01B1">
        <w:rPr>
          <w:rFonts w:ascii="Calibri" w:hAnsi="Calibri" w:cs="Calibri"/>
          <w:bCs/>
          <w:sz w:val="22"/>
          <w:szCs w:val="22"/>
          <w:lang w:val="es-MX"/>
        </w:rPr>
        <w:t>ñ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>al</w:t>
      </w:r>
    </w:p>
    <w:p w14:paraId="56BF16B8" w14:textId="77777777" w:rsidR="003A330B" w:rsidRPr="007F01B1" w:rsidRDefault="00893216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en cualquier lugar si el 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>hemangi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>oma es grande o crece rápidamente</w:t>
      </w:r>
    </w:p>
    <w:p w14:paraId="7BD76522" w14:textId="77777777" w:rsidR="003A330B" w:rsidRPr="007F01B1" w:rsidRDefault="00893216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cualquier 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 xml:space="preserve">hemangioma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>con piel lesionada o dolor</w:t>
      </w:r>
    </w:p>
    <w:p w14:paraId="114FD6D2" w14:textId="77777777" w:rsidR="003A330B" w:rsidRPr="007F01B1" w:rsidRDefault="003A330B" w:rsidP="003A330B">
      <w:pPr>
        <w:rPr>
          <w:rFonts w:ascii="Calibri" w:hAnsi="Calibri" w:cs="Calibri"/>
          <w:bCs/>
          <w:sz w:val="22"/>
          <w:szCs w:val="22"/>
          <w:lang w:val="es-MX"/>
        </w:rPr>
      </w:pPr>
    </w:p>
    <w:p w14:paraId="3EF0E75E" w14:textId="5A67B1E3" w:rsidR="003A330B" w:rsidRPr="007F01B1" w:rsidRDefault="00893216" w:rsidP="003A330B">
      <w:p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Su médico podría empezar un tratamiento de inmediato. Los tratamientos son más efectivos si se empiezan </w:t>
      </w:r>
      <w:r w:rsidR="004157A8">
        <w:rPr>
          <w:rFonts w:ascii="Calibri" w:hAnsi="Calibri" w:cs="Calibri"/>
          <w:bCs/>
          <w:sz w:val="22"/>
          <w:szCs w:val="22"/>
          <w:lang w:val="es-MX"/>
        </w:rPr>
        <w:t>de manera temprana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 xml:space="preserve">. </w:t>
      </w:r>
    </w:p>
    <w:p w14:paraId="3AE8DA04" w14:textId="77777777" w:rsidR="003A330B" w:rsidRPr="007F01B1" w:rsidRDefault="003A330B" w:rsidP="003A330B">
      <w:pPr>
        <w:rPr>
          <w:rFonts w:ascii="Calibri" w:hAnsi="Calibri" w:cs="Calibri"/>
          <w:bCs/>
          <w:sz w:val="22"/>
          <w:szCs w:val="22"/>
          <w:lang w:val="es-MX"/>
        </w:rPr>
      </w:pPr>
    </w:p>
    <w:p w14:paraId="12008F44" w14:textId="77777777" w:rsidR="003A330B" w:rsidRPr="007F01B1" w:rsidRDefault="00893216" w:rsidP="003A330B">
      <w:pPr>
        <w:rPr>
          <w:rFonts w:ascii="Calibri" w:hAnsi="Calibri" w:cs="Calibri"/>
          <w:bCs/>
          <w:sz w:val="32"/>
          <w:szCs w:val="32"/>
          <w:lang w:val="es-MX"/>
        </w:rPr>
      </w:pPr>
      <w:r w:rsidRPr="007F01B1">
        <w:rPr>
          <w:rFonts w:ascii="Calibri" w:hAnsi="Calibri" w:cs="Calibri"/>
          <w:bCs/>
          <w:sz w:val="32"/>
          <w:szCs w:val="32"/>
          <w:lang w:val="es-MX"/>
        </w:rPr>
        <w:t xml:space="preserve">¿Cómo se pueden tratar los </w:t>
      </w:r>
      <w:r w:rsidR="003A330B" w:rsidRPr="007F01B1">
        <w:rPr>
          <w:rFonts w:ascii="Calibri" w:hAnsi="Calibri" w:cs="Calibri"/>
          <w:bCs/>
          <w:sz w:val="32"/>
          <w:szCs w:val="32"/>
          <w:lang w:val="es-MX"/>
        </w:rPr>
        <w:t>hemangiomas?</w:t>
      </w:r>
    </w:p>
    <w:p w14:paraId="3A84E5F1" w14:textId="77777777" w:rsidR="003A330B" w:rsidRPr="007F01B1" w:rsidRDefault="003A330B" w:rsidP="003A330B">
      <w:pPr>
        <w:rPr>
          <w:rFonts w:ascii="Calibri" w:hAnsi="Calibri" w:cs="Calibri"/>
          <w:bCs/>
          <w:sz w:val="22"/>
          <w:szCs w:val="22"/>
          <w:lang w:val="es-MX"/>
        </w:rPr>
      </w:pPr>
    </w:p>
    <w:p w14:paraId="177617E9" w14:textId="043653F5" w:rsidR="003A330B" w:rsidRPr="007F01B1" w:rsidRDefault="001B32B8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lastRenderedPageBreak/>
        <w:t xml:space="preserve">Se pueden aplicar gotas de </w:t>
      </w:r>
      <w:r w:rsidR="00A41B0A">
        <w:rPr>
          <w:rFonts w:ascii="Calibri" w:hAnsi="Calibri" w:cs="Calibri"/>
          <w:bCs/>
          <w:sz w:val="22"/>
          <w:szCs w:val="22"/>
          <w:lang w:val="es-MX"/>
        </w:rPr>
        <w:t>t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 xml:space="preserve">imolol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en la superficie de 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>hemangiomas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 pequeños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>.</w:t>
      </w:r>
    </w:p>
    <w:p w14:paraId="287FF274" w14:textId="00F33358" w:rsidR="003A330B" w:rsidRPr="007F01B1" w:rsidRDefault="001B32B8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Los </w:t>
      </w:r>
      <w:r w:rsidR="00A41B0A">
        <w:rPr>
          <w:rFonts w:ascii="Calibri" w:hAnsi="Calibri" w:cs="Calibri"/>
          <w:bCs/>
          <w:sz w:val="22"/>
          <w:szCs w:val="22"/>
          <w:lang w:val="es-MX"/>
        </w:rPr>
        <w:t>Beta-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bloqueadores, como </w:t>
      </w:r>
      <w:r w:rsidR="00A41B0A">
        <w:rPr>
          <w:rFonts w:ascii="Calibri" w:hAnsi="Calibri" w:cs="Calibri"/>
          <w:bCs/>
          <w:sz w:val="22"/>
          <w:szCs w:val="22"/>
          <w:lang w:val="es-MX"/>
        </w:rPr>
        <w:t xml:space="preserve">el 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>propranolol o atenolol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, se pueden tomar </w:t>
      </w:r>
      <w:r w:rsidR="00A41B0A">
        <w:rPr>
          <w:rFonts w:ascii="Calibri" w:hAnsi="Calibri" w:cs="Calibri"/>
          <w:bCs/>
          <w:sz w:val="22"/>
          <w:szCs w:val="22"/>
          <w:lang w:val="es-MX"/>
        </w:rPr>
        <w:t xml:space="preserve">por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vía oral. Se deben considerar </w:t>
      </w:r>
      <w:r w:rsidR="00BD44D3" w:rsidRPr="007F01B1">
        <w:rPr>
          <w:rFonts w:ascii="Calibri" w:hAnsi="Calibri" w:cs="Calibri"/>
          <w:bCs/>
          <w:sz w:val="22"/>
          <w:szCs w:val="22"/>
          <w:lang w:val="es-MX"/>
        </w:rPr>
        <w:t>para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 bebés con 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 xml:space="preserve">hemangiomas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>en las áreas descritas arriba.</w:t>
      </w:r>
    </w:p>
    <w:p w14:paraId="4F851771" w14:textId="5BE8F91D" w:rsidR="003A330B" w:rsidRPr="007F01B1" w:rsidRDefault="001B32B8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El láser puede ayudar a sanar las úlceras en los 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 xml:space="preserve">hemangiomas.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El láser también se puede usar más adelante en la niñez para tratar cualquier enrojecimiento o cambio en la textura que haya </w:t>
      </w:r>
      <w:r w:rsidR="00A41B0A">
        <w:rPr>
          <w:rFonts w:ascii="Calibri" w:hAnsi="Calibri" w:cs="Calibri"/>
          <w:bCs/>
          <w:sz w:val="22"/>
          <w:szCs w:val="22"/>
          <w:lang w:val="es-MX"/>
        </w:rPr>
        <w:t>persistido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 xml:space="preserve">. </w:t>
      </w:r>
    </w:p>
    <w:p w14:paraId="3FE138F2" w14:textId="59BC9269" w:rsidR="003A330B" w:rsidRPr="007F01B1" w:rsidRDefault="00351F2F" w:rsidP="003A330B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s-MX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La cirugía siempre deja una cicatriz. No suele usarse </w:t>
      </w:r>
      <w:r w:rsidR="00A41B0A">
        <w:rPr>
          <w:rFonts w:ascii="Calibri" w:hAnsi="Calibri" w:cs="Calibri"/>
          <w:bCs/>
          <w:sz w:val="22"/>
          <w:szCs w:val="22"/>
          <w:lang w:val="es-MX"/>
        </w:rPr>
        <w:t xml:space="preserve">a menudo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en bebés. La cirugía a veces se realiza más adelante en la niñez si hay cicatrización o </w:t>
      </w:r>
      <w:r w:rsidR="00A41B0A">
        <w:rPr>
          <w:rFonts w:ascii="Calibri" w:hAnsi="Calibri" w:cs="Calibri"/>
          <w:bCs/>
          <w:sz w:val="22"/>
          <w:szCs w:val="22"/>
          <w:lang w:val="es-MX"/>
        </w:rPr>
        <w:t xml:space="preserve">un exceso de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piel </w:t>
      </w:r>
      <w:r w:rsidR="00AC409B">
        <w:rPr>
          <w:rFonts w:ascii="Calibri" w:hAnsi="Calibri" w:cs="Calibri"/>
          <w:bCs/>
          <w:sz w:val="22"/>
          <w:szCs w:val="22"/>
          <w:lang w:val="es-MX"/>
        </w:rPr>
        <w:t xml:space="preserve">persistente. </w:t>
      </w:r>
    </w:p>
    <w:p w14:paraId="3E526F29" w14:textId="77777777" w:rsidR="003A330B" w:rsidRPr="007F01B1" w:rsidRDefault="003A330B" w:rsidP="003A330B">
      <w:pPr>
        <w:rPr>
          <w:rFonts w:ascii="Calibri" w:hAnsi="Calibri" w:cs="Calibri"/>
          <w:bCs/>
          <w:sz w:val="22"/>
          <w:szCs w:val="22"/>
          <w:lang w:val="es-MX"/>
        </w:rPr>
      </w:pPr>
    </w:p>
    <w:p w14:paraId="5D4D1807" w14:textId="347818DE" w:rsidR="006B5783" w:rsidRPr="00BD44D3" w:rsidRDefault="00351F2F" w:rsidP="003A330B">
      <w:pPr>
        <w:rPr>
          <w:rFonts w:ascii="Calibri" w:hAnsi="Calibri" w:cs="Calibri"/>
          <w:bCs/>
          <w:sz w:val="22"/>
          <w:szCs w:val="22"/>
          <w:lang w:val="es-ES"/>
        </w:rPr>
      </w:pPr>
      <w:r w:rsidRPr="007F01B1">
        <w:rPr>
          <w:rFonts w:ascii="Calibri" w:hAnsi="Calibri" w:cs="Calibri"/>
          <w:bCs/>
          <w:sz w:val="22"/>
          <w:szCs w:val="22"/>
          <w:lang w:val="es-MX"/>
        </w:rPr>
        <w:t>Para más información, visite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>: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 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>www.</w:t>
      </w:r>
      <w:r w:rsidR="003A330B" w:rsidRPr="007F01B1">
        <w:rPr>
          <w:rFonts w:ascii="Calibri" w:hAnsi="Calibri" w:cs="Calibri"/>
          <w:bCs/>
          <w:sz w:val="22"/>
          <w:szCs w:val="22"/>
          <w:shd w:val="clear" w:color="auto" w:fill="FFFFFF"/>
          <w:lang w:val="es-MX"/>
        </w:rPr>
        <w:t>hemangiomaeducation.org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br/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Miembros </w:t>
      </w:r>
      <w:r w:rsidR="00D255AB" w:rsidRPr="007F01B1">
        <w:rPr>
          <w:rFonts w:ascii="Calibri" w:hAnsi="Calibri" w:cs="Calibri"/>
          <w:bCs/>
          <w:sz w:val="22"/>
          <w:szCs w:val="22"/>
          <w:lang w:val="es-MX"/>
        </w:rPr>
        <w:t xml:space="preserve">contribuyentes 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>de</w:t>
      </w:r>
      <w:r w:rsidR="00BD44D3" w:rsidRPr="007F01B1">
        <w:rPr>
          <w:rFonts w:ascii="Calibri" w:hAnsi="Calibri" w:cs="Calibri"/>
          <w:bCs/>
          <w:sz w:val="22"/>
          <w:szCs w:val="22"/>
          <w:lang w:val="es-MX"/>
        </w:rPr>
        <w:t>l</w:t>
      </w:r>
      <w:r w:rsidRPr="007F01B1">
        <w:rPr>
          <w:rFonts w:ascii="Calibri" w:hAnsi="Calibri" w:cs="Calibri"/>
          <w:bCs/>
          <w:sz w:val="22"/>
          <w:szCs w:val="22"/>
          <w:lang w:val="es-MX"/>
        </w:rPr>
        <w:t xml:space="preserve"> </w:t>
      </w:r>
      <w:r w:rsidR="003A330B" w:rsidRPr="007F01B1">
        <w:rPr>
          <w:rFonts w:ascii="Calibri" w:hAnsi="Calibri" w:cs="Calibri"/>
          <w:bCs/>
          <w:sz w:val="22"/>
          <w:szCs w:val="22"/>
          <w:lang w:val="es-MX"/>
        </w:rPr>
        <w:t xml:space="preserve">SPD: </w:t>
      </w:r>
      <w:r w:rsidR="003A330B" w:rsidRPr="007F01B1">
        <w:rPr>
          <w:rFonts w:ascii="Calibri" w:hAnsi="Calibri" w:cs="Calibri"/>
          <w:bCs/>
          <w:iCs/>
          <w:sz w:val="22"/>
          <w:szCs w:val="22"/>
          <w:lang w:val="es-MX"/>
        </w:rPr>
        <w:t xml:space="preserve">Ilona Frieden, MD </w:t>
      </w:r>
      <w:r w:rsidRPr="007F01B1">
        <w:rPr>
          <w:rFonts w:ascii="Calibri" w:hAnsi="Calibri" w:cs="Calibri"/>
          <w:bCs/>
          <w:iCs/>
          <w:sz w:val="22"/>
          <w:szCs w:val="22"/>
          <w:lang w:val="es-MX"/>
        </w:rPr>
        <w:t xml:space="preserve">y </w:t>
      </w:r>
      <w:r w:rsidR="003A330B" w:rsidRPr="007F01B1">
        <w:rPr>
          <w:rFonts w:ascii="Calibri" w:hAnsi="Calibri" w:cs="Calibri"/>
          <w:bCs/>
          <w:iCs/>
          <w:sz w:val="22"/>
          <w:szCs w:val="22"/>
          <w:lang w:val="es-MX"/>
        </w:rPr>
        <w:t>Roderic Phi</w:t>
      </w:r>
      <w:proofErr w:type="spellStart"/>
      <w:r w:rsidR="003A330B" w:rsidRPr="00BD44D3">
        <w:rPr>
          <w:rFonts w:ascii="Calibri" w:hAnsi="Calibri" w:cs="Calibri"/>
          <w:bCs/>
          <w:iCs/>
          <w:sz w:val="22"/>
          <w:szCs w:val="22"/>
          <w:lang w:val="es-ES"/>
        </w:rPr>
        <w:t>llips</w:t>
      </w:r>
      <w:proofErr w:type="spellEnd"/>
      <w:r w:rsidR="003A330B" w:rsidRPr="00BD44D3">
        <w:rPr>
          <w:rFonts w:ascii="Calibri" w:hAnsi="Calibri" w:cs="Calibri"/>
          <w:bCs/>
          <w:iCs/>
          <w:sz w:val="22"/>
          <w:szCs w:val="22"/>
          <w:lang w:val="es-ES"/>
        </w:rPr>
        <w:t>, MD</w:t>
      </w:r>
    </w:p>
    <w:sectPr w:rsidR="006B5783" w:rsidRPr="00BD44D3" w:rsidSect="0046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A2AED"/>
    <w:multiLevelType w:val="hybridMultilevel"/>
    <w:tmpl w:val="0C7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4591"/>
    <w:multiLevelType w:val="hybridMultilevel"/>
    <w:tmpl w:val="3A44B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41C7F"/>
    <w:multiLevelType w:val="hybridMultilevel"/>
    <w:tmpl w:val="D5F8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6799E">
      <w:numFmt w:val="bullet"/>
      <w:lvlText w:val="•"/>
      <w:lvlJc w:val="left"/>
      <w:pPr>
        <w:ind w:left="1800" w:hanging="720"/>
      </w:pPr>
      <w:rPr>
        <w:rFonts w:ascii="Calibri" w:eastAsia="PMingLiU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96710">
    <w:abstractNumId w:val="2"/>
  </w:num>
  <w:num w:numId="2" w16cid:durableId="1749571656">
    <w:abstractNumId w:val="0"/>
  </w:num>
  <w:num w:numId="3" w16cid:durableId="186535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C9"/>
    <w:rsid w:val="00113F5B"/>
    <w:rsid w:val="00160843"/>
    <w:rsid w:val="001B32B8"/>
    <w:rsid w:val="00220214"/>
    <w:rsid w:val="002912AE"/>
    <w:rsid w:val="00327DC9"/>
    <w:rsid w:val="00351F2F"/>
    <w:rsid w:val="003A330B"/>
    <w:rsid w:val="004157A8"/>
    <w:rsid w:val="00464E31"/>
    <w:rsid w:val="004C1D9F"/>
    <w:rsid w:val="00663D70"/>
    <w:rsid w:val="006B5783"/>
    <w:rsid w:val="007C17DB"/>
    <w:rsid w:val="007F01B1"/>
    <w:rsid w:val="00893216"/>
    <w:rsid w:val="009A4DEB"/>
    <w:rsid w:val="009E008F"/>
    <w:rsid w:val="00A41B0A"/>
    <w:rsid w:val="00AC409B"/>
    <w:rsid w:val="00AE36D9"/>
    <w:rsid w:val="00BC5851"/>
    <w:rsid w:val="00BD44D3"/>
    <w:rsid w:val="00BE75DD"/>
    <w:rsid w:val="00C0788E"/>
    <w:rsid w:val="00CA7095"/>
    <w:rsid w:val="00D255AB"/>
    <w:rsid w:val="00D943F0"/>
    <w:rsid w:val="00DB3B02"/>
    <w:rsid w:val="00DF55C2"/>
    <w:rsid w:val="00EC6945"/>
    <w:rsid w:val="00F36BEE"/>
    <w:rsid w:val="00F62D49"/>
    <w:rsid w:val="00F71A70"/>
    <w:rsid w:val="00FA7779"/>
    <w:rsid w:val="00FF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C4EF"/>
  <w15:docId w15:val="{3D6323D3-B392-4BF5-A1A3-8836E94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0B"/>
    <w:pPr>
      <w:spacing w:after="0" w:line="240" w:lineRule="auto"/>
    </w:pPr>
    <w:rPr>
      <w:rFonts w:eastAsiaTheme="minorEastAsia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27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DC9"/>
    <w:rPr>
      <w:sz w:val="20"/>
      <w:szCs w:val="20"/>
    </w:rPr>
  </w:style>
  <w:style w:type="character" w:styleId="CommentReference">
    <w:name w:val="annotation reference"/>
    <w:semiHidden/>
    <w:unhideWhenUsed/>
    <w:rsid w:val="00327DC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A330B"/>
    <w:pPr>
      <w:ind w:left="720"/>
      <w:contextualSpacing/>
    </w:pPr>
  </w:style>
  <w:style w:type="paragraph" w:styleId="Revision">
    <w:name w:val="Revision"/>
    <w:hidden/>
    <w:uiPriority w:val="99"/>
    <w:semiHidden/>
    <w:rsid w:val="007C17DB"/>
    <w:pPr>
      <w:spacing w:after="0" w:line="240" w:lineRule="auto"/>
    </w:pPr>
    <w:rPr>
      <w:rFonts w:eastAsiaTheme="minorEastAsia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B1"/>
    <w:rPr>
      <w:rFonts w:ascii="Segoe UI" w:eastAsiaTheme="minorEastAsia" w:hAnsi="Segoe UI" w:cs="Segoe UI"/>
      <w:kern w:val="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1B1"/>
    <w:rPr>
      <w:rFonts w:eastAsiaTheme="minorEastAsia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8037-C346-4A63-B451-29A7A5F6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Kruse, Lacey</dc:creator>
  <cp:lastModifiedBy>Emily Schoenbaechler</cp:lastModifiedBy>
  <cp:revision>4</cp:revision>
  <dcterms:created xsi:type="dcterms:W3CDTF">2024-08-30T20:00:00Z</dcterms:created>
  <dcterms:modified xsi:type="dcterms:W3CDTF">2024-09-19T16:40:00Z</dcterms:modified>
</cp:coreProperties>
</file>