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F" w:rsidRPr="003C30EE" w:rsidRDefault="003C30EE" w:rsidP="00A1616F">
      <w:pPr>
        <w:rPr>
          <w:rFonts w:cs="UniSansBold"/>
          <w:b/>
          <w:bCs/>
          <w:color w:val="1A1A1A"/>
          <w:sz w:val="32"/>
          <w:szCs w:val="32"/>
        </w:rPr>
      </w:pPr>
      <w:r w:rsidRPr="003C30EE">
        <w:rPr>
          <w:rFonts w:cs="UniSansBold"/>
          <w:b/>
          <w:bCs/>
          <w:color w:val="1A1A1A"/>
          <w:sz w:val="32"/>
          <w:szCs w:val="32"/>
        </w:rPr>
        <w:t>What is a port-wine stain</w:t>
      </w:r>
      <w:r>
        <w:rPr>
          <w:rFonts w:cs="UniSansBold"/>
          <w:b/>
          <w:bCs/>
          <w:color w:val="1A1A1A"/>
          <w:sz w:val="32"/>
          <w:szCs w:val="32"/>
        </w:rPr>
        <w:t xml:space="preserve"> </w:t>
      </w:r>
      <w:r>
        <w:rPr>
          <w:rFonts w:cs="UniSansBold"/>
          <w:bCs/>
          <w:color w:val="1A1A1A"/>
          <w:sz w:val="32"/>
          <w:szCs w:val="32"/>
        </w:rPr>
        <w:t xml:space="preserve">(also known as a port-wine </w:t>
      </w:r>
      <w:r w:rsidRPr="003C30EE">
        <w:rPr>
          <w:rFonts w:cs="UniSansBold"/>
          <w:bCs/>
          <w:color w:val="1A1A1A"/>
          <w:sz w:val="32"/>
          <w:szCs w:val="32"/>
        </w:rPr>
        <w:t>birthmark)</w:t>
      </w:r>
      <w:r w:rsidRPr="003C30EE">
        <w:rPr>
          <w:rFonts w:cs="UniSansBold"/>
          <w:b/>
          <w:bCs/>
          <w:color w:val="1A1A1A"/>
          <w:sz w:val="32"/>
          <w:szCs w:val="32"/>
        </w:rPr>
        <w:t>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:rsidR="003C30EE" w:rsidRPr="003C30EE" w:rsidRDefault="003C30EE" w:rsidP="003C30EE">
      <w:pPr>
        <w:rPr>
          <w:b/>
        </w:rPr>
      </w:pPr>
      <w:r w:rsidRPr="003C30EE">
        <w:rPr>
          <w:b/>
        </w:rPr>
        <w:t>A port-wine stain is a type of birthmark made of dilated small blood vessels in the skin. It is also called a capillary malformation.</w:t>
      </w:r>
    </w:p>
    <w:p w:rsidR="00DA614A" w:rsidRDefault="00DA614A" w:rsidP="003C30EE">
      <w:pPr>
        <w:rPr>
          <w:b/>
          <w:bCs/>
          <w:u w:val="single"/>
        </w:rPr>
      </w:pPr>
    </w:p>
    <w:p w:rsidR="003C30EE" w:rsidRDefault="003C30EE" w:rsidP="003C30EE">
      <w:r w:rsidRPr="003C30EE">
        <w:t>This type of birthmark is usually present at birth. It can appear as</w:t>
      </w:r>
      <w:r>
        <w:t xml:space="preserve"> </w:t>
      </w:r>
      <w:r w:rsidRPr="003C30EE">
        <w:t>light red or darker red to purple discolorations on any part of the</w:t>
      </w:r>
      <w:r>
        <w:t xml:space="preserve"> </w:t>
      </w:r>
      <w:r w:rsidRPr="003C30EE">
        <w:t>body but is most common on the forehead, nose, cheek and chin.</w:t>
      </w:r>
      <w:r>
        <w:t xml:space="preserve"> </w:t>
      </w:r>
      <w:r w:rsidRPr="003C30EE">
        <w:t>Port-wine stains usually grow in proportion to the growth of the child.</w:t>
      </w:r>
      <w:r>
        <w:t xml:space="preserve"> </w:t>
      </w:r>
      <w:r w:rsidRPr="003C30EE">
        <w:t xml:space="preserve">Unlike </w:t>
      </w:r>
      <w:proofErr w:type="spellStart"/>
      <w:r w:rsidRPr="003C30EE">
        <w:t>hemangiomas</w:t>
      </w:r>
      <w:proofErr w:type="spellEnd"/>
      <w:r w:rsidRPr="003C30EE">
        <w:t>, a more common type of vascular birthmark in</w:t>
      </w:r>
      <w:r>
        <w:t xml:space="preserve"> </w:t>
      </w:r>
      <w:r w:rsidRPr="003C30EE">
        <w:t>children, port-wine stains are flat, do not grow quickly, and do not go</w:t>
      </w:r>
      <w:r>
        <w:t xml:space="preserve"> </w:t>
      </w:r>
      <w:r w:rsidRPr="003C30EE">
        <w:t>away on their own.</w:t>
      </w:r>
    </w:p>
    <w:p w:rsidR="003C30EE" w:rsidRPr="003C30EE" w:rsidRDefault="003C30EE" w:rsidP="003C30EE"/>
    <w:p w:rsidR="003C30EE" w:rsidRDefault="003C30EE" w:rsidP="003C30EE">
      <w:r w:rsidRPr="003C30EE">
        <w:t>For most children with this type of birthmark, there are no other</w:t>
      </w:r>
      <w:r>
        <w:t xml:space="preserve"> </w:t>
      </w:r>
      <w:r w:rsidRPr="003C30EE">
        <w:t>associated health problems. In a small group of children, port-wine</w:t>
      </w:r>
      <w:r>
        <w:t xml:space="preserve"> </w:t>
      </w:r>
      <w:r w:rsidRPr="003C30EE">
        <w:t>stains can be associated with brain and eye problems. This occurs</w:t>
      </w:r>
      <w:r>
        <w:t xml:space="preserve"> </w:t>
      </w:r>
      <w:r w:rsidRPr="003C30EE">
        <w:t xml:space="preserve">in a condition called </w:t>
      </w:r>
      <w:proofErr w:type="spellStart"/>
      <w:r w:rsidRPr="003C30EE">
        <w:t>Sturge</w:t>
      </w:r>
      <w:proofErr w:type="spellEnd"/>
      <w:r w:rsidRPr="003C30EE">
        <w:t>-Weber syndrome.</w:t>
      </w:r>
    </w:p>
    <w:p w:rsidR="003C30EE" w:rsidRPr="003C30EE" w:rsidRDefault="003C30EE" w:rsidP="003C30EE"/>
    <w:p w:rsidR="003C30EE" w:rsidRDefault="003C30EE" w:rsidP="003C30EE">
      <w:r w:rsidRPr="003C30EE">
        <w:t>Port-wine stains can occur on other parts of the body including arms</w:t>
      </w:r>
      <w:r>
        <w:t xml:space="preserve"> </w:t>
      </w:r>
      <w:r w:rsidRPr="003C30EE">
        <w:t>and legs and can be associated with overgrowth of the soft tissues</w:t>
      </w:r>
      <w:r>
        <w:t xml:space="preserve"> </w:t>
      </w:r>
      <w:r w:rsidRPr="003C30EE">
        <w:t>and bones underlying the stain.</w:t>
      </w:r>
    </w:p>
    <w:p w:rsidR="003C30EE" w:rsidRPr="003C30EE" w:rsidRDefault="003C30EE" w:rsidP="003C30EE"/>
    <w:p w:rsidR="003C30EE" w:rsidRDefault="003C30EE" w:rsidP="003C30EE">
      <w:r w:rsidRPr="003C30EE">
        <w:t>Over time, port-wine stains become darker red or purple in color</w:t>
      </w:r>
      <w:r>
        <w:t xml:space="preserve"> </w:t>
      </w:r>
      <w:r w:rsidRPr="003C30EE">
        <w:t>and the involved skin may get thicker. The teeth, gums, and jaw</w:t>
      </w:r>
      <w:r>
        <w:t xml:space="preserve"> </w:t>
      </w:r>
      <w:r w:rsidRPr="003C30EE">
        <w:t>underneath a port-wine stain may slowly enlarge over time, which</w:t>
      </w:r>
      <w:r>
        <w:t xml:space="preserve"> </w:t>
      </w:r>
      <w:r w:rsidRPr="003C30EE">
        <w:t>often requires surgery</w:t>
      </w:r>
    </w:p>
    <w:p w:rsidR="00DA614A" w:rsidRDefault="00DA614A" w:rsidP="003C30EE">
      <w:pPr>
        <w:rPr>
          <w:b/>
          <w:bCs/>
          <w:u w:val="single"/>
        </w:rPr>
      </w:pPr>
    </w:p>
    <w:p w:rsidR="003C30EE" w:rsidRDefault="003C30EE" w:rsidP="0026506D">
      <w:pPr>
        <w:rPr>
          <w:b/>
          <w:bCs/>
          <w:u w:val="single"/>
        </w:rPr>
      </w:pPr>
      <w:r w:rsidRPr="003C30EE">
        <w:rPr>
          <w:b/>
          <w:bCs/>
          <w:u w:val="single"/>
        </w:rPr>
        <w:t>WHAT CAUSES PORT-WINE STAINS?</w:t>
      </w:r>
    </w:p>
    <w:p w:rsidR="0026506D" w:rsidRPr="00887622" w:rsidRDefault="0026506D" w:rsidP="0026506D">
      <w:pPr>
        <w:rPr>
          <w:b/>
          <w:bCs/>
          <w:u w:val="single"/>
        </w:rPr>
      </w:pPr>
    </w:p>
    <w:p w:rsidR="003C30EE" w:rsidRDefault="003C30EE" w:rsidP="003C30EE">
      <w:r w:rsidRPr="003C30EE">
        <w:t>In the past few years, an important discovery was made about the</w:t>
      </w:r>
      <w:r>
        <w:t xml:space="preserve"> </w:t>
      </w:r>
      <w:r w:rsidRPr="003C30EE">
        <w:t>cause of port-wine stains. In most children, a small genetic change</w:t>
      </w:r>
      <w:r>
        <w:t xml:space="preserve"> </w:t>
      </w:r>
      <w:r w:rsidRPr="003C30EE">
        <w:t>occurs in the birthmark in a gene called GNAQ. Port-wine stains</w:t>
      </w:r>
      <w:r>
        <w:t xml:space="preserve"> </w:t>
      </w:r>
      <w:r w:rsidRPr="003C30EE">
        <w:t>occur spontaneously, and are not inherited from parents.</w:t>
      </w:r>
    </w:p>
    <w:p w:rsidR="0026506D" w:rsidRDefault="0026506D" w:rsidP="003C30EE"/>
    <w:p w:rsidR="003C30EE" w:rsidRDefault="003C30EE" w:rsidP="00C8633F">
      <w:pPr>
        <w:rPr>
          <w:b/>
          <w:bCs/>
          <w:u w:val="single"/>
        </w:rPr>
      </w:pPr>
      <w:r w:rsidRPr="003C30EE">
        <w:rPr>
          <w:b/>
          <w:bCs/>
          <w:u w:val="single"/>
        </w:rPr>
        <w:t>PORT-WINE STAIN FACTS</w:t>
      </w:r>
    </w:p>
    <w:p w:rsidR="0026506D" w:rsidRPr="00887622" w:rsidRDefault="0026506D" w:rsidP="00C8633F">
      <w:pPr>
        <w:rPr>
          <w:b/>
          <w:bCs/>
          <w:u w:val="single"/>
        </w:rPr>
      </w:pPr>
    </w:p>
    <w:p w:rsidR="003C30EE" w:rsidRPr="003C30EE" w:rsidRDefault="003C30EE" w:rsidP="003C30EE">
      <w:pPr>
        <w:pStyle w:val="ListParagraph"/>
        <w:numPr>
          <w:ilvl w:val="0"/>
          <w:numId w:val="14"/>
        </w:numPr>
        <w:ind w:left="720"/>
      </w:pPr>
      <w:r w:rsidRPr="003C30EE">
        <w:t>Port-wine stains occur in 1 out of</w:t>
      </w:r>
      <w:r>
        <w:t xml:space="preserve"> </w:t>
      </w:r>
      <w:r w:rsidRPr="003C30EE">
        <w:t>200 children.</w:t>
      </w:r>
    </w:p>
    <w:p w:rsidR="003C30EE" w:rsidRPr="003C30EE" w:rsidRDefault="003C30EE" w:rsidP="003C30EE">
      <w:pPr>
        <w:pStyle w:val="ListParagraph"/>
        <w:numPr>
          <w:ilvl w:val="0"/>
          <w:numId w:val="14"/>
        </w:numPr>
        <w:ind w:left="720"/>
      </w:pPr>
      <w:r w:rsidRPr="003C30EE">
        <w:t>Port-wine stains affect only one</w:t>
      </w:r>
      <w:r>
        <w:t xml:space="preserve"> </w:t>
      </w:r>
      <w:r w:rsidRPr="003C30EE">
        <w:t>side of the body in 85% of cases.</w:t>
      </w:r>
    </w:p>
    <w:p w:rsidR="003C30EE" w:rsidRDefault="003C30EE" w:rsidP="003C30EE">
      <w:pPr>
        <w:pStyle w:val="ListParagraph"/>
        <w:numPr>
          <w:ilvl w:val="0"/>
          <w:numId w:val="14"/>
        </w:numPr>
        <w:ind w:left="720"/>
      </w:pPr>
      <w:r w:rsidRPr="003C30EE">
        <w:t>Only about 10% of patients with a</w:t>
      </w:r>
      <w:r>
        <w:t xml:space="preserve"> </w:t>
      </w:r>
      <w:r w:rsidRPr="003C30EE">
        <w:t>port-wine stain in certain areas of</w:t>
      </w:r>
      <w:r>
        <w:t xml:space="preserve"> </w:t>
      </w:r>
      <w:r w:rsidRPr="003C30EE">
        <w:t xml:space="preserve">the face will have </w:t>
      </w:r>
      <w:proofErr w:type="spellStart"/>
      <w:r w:rsidRPr="003C30EE">
        <w:t>Sturge</w:t>
      </w:r>
      <w:proofErr w:type="spellEnd"/>
      <w:r w:rsidRPr="003C30EE">
        <w:t>-Weber</w:t>
      </w:r>
      <w:r>
        <w:t xml:space="preserve"> </w:t>
      </w:r>
      <w:r w:rsidRPr="003C30EE">
        <w:t>syndrome.</w:t>
      </w:r>
    </w:p>
    <w:p w:rsidR="00DA614A" w:rsidRDefault="00DA614A" w:rsidP="003C30EE"/>
    <w:p w:rsidR="003C30EE" w:rsidRDefault="003C30EE" w:rsidP="00D43D44">
      <w:pPr>
        <w:rPr>
          <w:b/>
          <w:bCs/>
          <w:u w:val="single"/>
        </w:rPr>
      </w:pPr>
      <w:r w:rsidRPr="003C30EE">
        <w:rPr>
          <w:b/>
          <w:bCs/>
          <w:u w:val="single"/>
        </w:rPr>
        <w:t>HOW ARE PORT-WINE STAINS TREATED?</w:t>
      </w:r>
    </w:p>
    <w:p w:rsidR="00D43D44" w:rsidRDefault="00D43D44" w:rsidP="00D43D44"/>
    <w:p w:rsidR="003C30EE" w:rsidRDefault="003C30EE" w:rsidP="003C30EE">
      <w:r w:rsidRPr="003C30EE">
        <w:t>Laser therapy with a pulsed dye laser (PDL) can help lighten the color</w:t>
      </w:r>
      <w:r>
        <w:t xml:space="preserve"> </w:t>
      </w:r>
      <w:r w:rsidRPr="003C30EE">
        <w:t>of the port-wine stain and may prevent darkening and thickening of</w:t>
      </w:r>
      <w:r>
        <w:t xml:space="preserve"> </w:t>
      </w:r>
      <w:r w:rsidRPr="003C30EE">
        <w:t>the stain with time. The laser works by targeting a part of red blood</w:t>
      </w:r>
      <w:r>
        <w:t xml:space="preserve"> </w:t>
      </w:r>
      <w:r w:rsidRPr="003C30EE">
        <w:t>cells called hemoglobin. When the laser hits the skin, the energy</w:t>
      </w:r>
      <w:r>
        <w:t xml:space="preserve"> </w:t>
      </w:r>
      <w:r w:rsidRPr="003C30EE">
        <w:t>from the laser is absorbed by the red blood cell, which causes it</w:t>
      </w:r>
      <w:r>
        <w:t xml:space="preserve"> </w:t>
      </w:r>
      <w:r w:rsidRPr="003C30EE">
        <w:t>to become hot and, in turn, destroys the red blood cell and the</w:t>
      </w:r>
      <w:r>
        <w:t xml:space="preserve"> </w:t>
      </w:r>
      <w:r w:rsidRPr="003C30EE">
        <w:t>surrounding abnormal dilated blood vessels. Complete clearance of</w:t>
      </w:r>
      <w:r>
        <w:t xml:space="preserve"> </w:t>
      </w:r>
      <w:r w:rsidRPr="003C30EE">
        <w:t>the port-wine stain is difficult, however, even with laser treatment.</w:t>
      </w:r>
    </w:p>
    <w:p w:rsidR="003C30EE" w:rsidRPr="003C30EE" w:rsidRDefault="003C30EE" w:rsidP="003C30EE"/>
    <w:p w:rsidR="003C30EE" w:rsidRPr="003C30EE" w:rsidRDefault="003C30EE" w:rsidP="003C30EE">
      <w:r w:rsidRPr="003C30EE">
        <w:t>Generally 4 to 8 laser treatment sessions are performed on the</w:t>
      </w:r>
      <w:r>
        <w:t xml:space="preserve"> </w:t>
      </w:r>
      <w:r w:rsidRPr="003C30EE">
        <w:t>skin, about 6-8 weeks apart. Some experts believe that starting</w:t>
      </w:r>
      <w:r>
        <w:t xml:space="preserve"> </w:t>
      </w:r>
      <w:r w:rsidRPr="003C30EE">
        <w:t>treatment before 1 year of life can yield better results because the</w:t>
      </w:r>
      <w:r>
        <w:t xml:space="preserve"> </w:t>
      </w:r>
      <w:r w:rsidRPr="003C30EE">
        <w:t>skin of a young infant is thinner, allowing the laser to penetrate more</w:t>
      </w:r>
      <w:r>
        <w:t xml:space="preserve"> </w:t>
      </w:r>
      <w:r w:rsidRPr="003C30EE">
        <w:t>effectively. Stains on the extremities do not respond to the pulsed</w:t>
      </w:r>
      <w:r>
        <w:t xml:space="preserve"> </w:t>
      </w:r>
      <w:r w:rsidRPr="003C30EE">
        <w:t>dye laser as well as stains on the face or neck.</w:t>
      </w:r>
    </w:p>
    <w:p w:rsidR="003C30EE" w:rsidRDefault="003C30EE" w:rsidP="003C30EE"/>
    <w:p w:rsidR="003C30EE" w:rsidRDefault="003C30EE" w:rsidP="003C30EE">
      <w:r w:rsidRPr="003C30EE">
        <w:t>Some patients describe the pulse of the laser as similar to a</w:t>
      </w:r>
      <w:r>
        <w:t xml:space="preserve"> </w:t>
      </w:r>
      <w:r w:rsidRPr="003C30EE">
        <w:t>rubber band snapping against the skin. Depending upon the size</w:t>
      </w:r>
      <w:r>
        <w:t xml:space="preserve"> </w:t>
      </w:r>
      <w:r w:rsidRPr="003C30EE">
        <w:t>and location of the stain, laser therapy may be performed without</w:t>
      </w:r>
      <w:r>
        <w:t xml:space="preserve"> </w:t>
      </w:r>
      <w:r w:rsidRPr="003C30EE">
        <w:t>anesthesia, with topical anesthesia, or under general anesthesia.</w:t>
      </w:r>
      <w:r>
        <w:t xml:space="preserve"> </w:t>
      </w:r>
      <w:r w:rsidRPr="003C30EE">
        <w:t>This is an important point to discuss with your doctor.</w:t>
      </w:r>
    </w:p>
    <w:p w:rsidR="003C30EE" w:rsidRDefault="003C30EE" w:rsidP="003C30EE"/>
    <w:p w:rsidR="003C30EE" w:rsidRDefault="003C30EE" w:rsidP="003C30EE">
      <w:r w:rsidRPr="003C30EE">
        <w:t>Immediately after the laser treatment, the port-wine birthmark will</w:t>
      </w:r>
      <w:r>
        <w:t xml:space="preserve"> </w:t>
      </w:r>
      <w:r w:rsidRPr="003C30EE">
        <w:t>look bruised and may feel sore. Redness, swelling and itching may</w:t>
      </w:r>
      <w:r>
        <w:t xml:space="preserve"> </w:t>
      </w:r>
      <w:r w:rsidRPr="003C30EE">
        <w:t>also occur immediately after the procedure and last for a few days.</w:t>
      </w:r>
      <w:r>
        <w:t xml:space="preserve"> </w:t>
      </w:r>
      <w:r w:rsidRPr="003C30EE">
        <w:t>An ice pack may be applied to reduce discomfort. The bruising may</w:t>
      </w:r>
      <w:r>
        <w:t xml:space="preserve"> </w:t>
      </w:r>
      <w:r w:rsidRPr="003C30EE">
        <w:t>last for 2-3 weeks. Although rare, blistering of the skin may occur.</w:t>
      </w:r>
      <w:r>
        <w:t xml:space="preserve"> </w:t>
      </w:r>
      <w:r w:rsidRPr="003C30EE">
        <w:t>Protection of the treated area from the sun is important to avoid</w:t>
      </w:r>
      <w:r>
        <w:t xml:space="preserve"> </w:t>
      </w:r>
      <w:r w:rsidRPr="003C30EE">
        <w:t>brownish discoloration of the skin after the bruising has resolved.</w:t>
      </w:r>
      <w:r>
        <w:t xml:space="preserve"> </w:t>
      </w:r>
      <w:r w:rsidRPr="003C30EE">
        <w:t>It is also necessary to minimize tanning, which can decrease the</w:t>
      </w:r>
      <w:r>
        <w:t xml:space="preserve"> </w:t>
      </w:r>
      <w:r w:rsidRPr="003C30EE">
        <w:t>usefulness of laser treatments. The risk of scarring from the pulsed</w:t>
      </w:r>
      <w:r>
        <w:t xml:space="preserve"> </w:t>
      </w:r>
      <w:r w:rsidRPr="003C30EE">
        <w:t xml:space="preserve">dye </w:t>
      </w:r>
      <w:r>
        <w:t xml:space="preserve">laser is very small. With time, </w:t>
      </w:r>
      <w:r w:rsidRPr="003C30EE">
        <w:t>the remaining stain can begin to</w:t>
      </w:r>
      <w:r>
        <w:t xml:space="preserve"> </w:t>
      </w:r>
      <w:r w:rsidRPr="003C30EE">
        <w:t>darken again and retreatment may be necessary.</w:t>
      </w:r>
    </w:p>
    <w:p w:rsidR="003C30EE" w:rsidRDefault="003C30EE" w:rsidP="003C30EE"/>
    <w:p w:rsidR="003C30EE" w:rsidRDefault="003C30EE" w:rsidP="003C30EE">
      <w:pPr>
        <w:rPr>
          <w:b/>
          <w:bCs/>
          <w:u w:val="single"/>
        </w:rPr>
      </w:pPr>
      <w:r w:rsidRPr="003C30EE">
        <w:rPr>
          <w:b/>
          <w:bCs/>
          <w:u w:val="single"/>
        </w:rPr>
        <w:t>PULSED DYE LASER FACTS</w:t>
      </w:r>
    </w:p>
    <w:p w:rsidR="003C30EE" w:rsidRPr="00887622" w:rsidRDefault="003C30EE" w:rsidP="003C30EE">
      <w:pPr>
        <w:rPr>
          <w:b/>
          <w:bCs/>
          <w:u w:val="single"/>
        </w:rPr>
      </w:pPr>
    </w:p>
    <w:p w:rsidR="003C30EE" w:rsidRPr="003C30EE" w:rsidRDefault="003C30EE" w:rsidP="003C30EE">
      <w:r w:rsidRPr="003C30EE">
        <w:t>For every 100 port-wine stains</w:t>
      </w:r>
      <w:r>
        <w:t xml:space="preserve"> </w:t>
      </w:r>
      <w:r w:rsidRPr="003C30EE">
        <w:t>treated with laser treatment:</w:t>
      </w:r>
    </w:p>
    <w:p w:rsidR="003C30EE" w:rsidRPr="003C30EE" w:rsidRDefault="003C30EE" w:rsidP="003C30EE">
      <w:pPr>
        <w:pStyle w:val="ListParagraph"/>
        <w:numPr>
          <w:ilvl w:val="0"/>
          <w:numId w:val="15"/>
        </w:numPr>
      </w:pPr>
      <w:r w:rsidRPr="003C30EE">
        <w:t>80% will get at least 50% lighter.</w:t>
      </w:r>
    </w:p>
    <w:p w:rsidR="003C30EE" w:rsidRPr="003C30EE" w:rsidRDefault="003C30EE" w:rsidP="003C30EE">
      <w:pPr>
        <w:pStyle w:val="ListParagraph"/>
        <w:numPr>
          <w:ilvl w:val="0"/>
          <w:numId w:val="15"/>
        </w:numPr>
      </w:pPr>
      <w:r w:rsidRPr="003C30EE">
        <w:t>10% will disappear completely.</w:t>
      </w:r>
    </w:p>
    <w:p w:rsidR="003C30EE" w:rsidRDefault="003C30EE" w:rsidP="003C30EE">
      <w:pPr>
        <w:pStyle w:val="ListParagraph"/>
        <w:numPr>
          <w:ilvl w:val="0"/>
          <w:numId w:val="15"/>
        </w:numPr>
      </w:pPr>
      <w:r w:rsidRPr="003C30EE">
        <w:t>10% will have no change.</w:t>
      </w:r>
    </w:p>
    <w:p w:rsidR="0031298A" w:rsidRPr="003C30EE" w:rsidRDefault="0031298A" w:rsidP="003C30EE"/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:rsidR="0021358F" w:rsidRDefault="0021358F" w:rsidP="0021358F">
      <w:pPr>
        <w:rPr>
          <w:bCs/>
        </w:rPr>
      </w:pPr>
      <w:r w:rsidRPr="0021358F">
        <w:rPr>
          <w:bCs/>
        </w:rPr>
        <w:t xml:space="preserve">Muhammad </w:t>
      </w:r>
      <w:proofErr w:type="spellStart"/>
      <w:r w:rsidRPr="0021358F">
        <w:rPr>
          <w:bCs/>
        </w:rPr>
        <w:t>Amjad</w:t>
      </w:r>
      <w:proofErr w:type="spellEnd"/>
      <w:r w:rsidRPr="0021358F">
        <w:rPr>
          <w:bCs/>
        </w:rPr>
        <w:t xml:space="preserve"> Khan, MD</w:t>
      </w:r>
      <w:r>
        <w:rPr>
          <w:bCs/>
        </w:rPr>
        <w:t xml:space="preserve">, </w:t>
      </w:r>
      <w:r w:rsidR="003C30EE">
        <w:rPr>
          <w:bCs/>
        </w:rPr>
        <w:t xml:space="preserve">Tess Peters, MD, </w:t>
      </w:r>
      <w:proofErr w:type="spellStart"/>
      <w:r w:rsidR="003C30EE">
        <w:rPr>
          <w:bCs/>
        </w:rPr>
        <w:t>MSc</w:t>
      </w:r>
      <w:proofErr w:type="spellEnd"/>
      <w:r w:rsidR="003C30EE">
        <w:rPr>
          <w:bCs/>
        </w:rPr>
        <w:t xml:space="preserve">, </w:t>
      </w:r>
      <w:proofErr w:type="spellStart"/>
      <w:r w:rsidR="003C30EE">
        <w:rPr>
          <w:bCs/>
        </w:rPr>
        <w:t>Ki</w:t>
      </w:r>
      <w:proofErr w:type="spellEnd"/>
      <w:r w:rsidR="003C30EE">
        <w:rPr>
          <w:bCs/>
        </w:rPr>
        <w:t xml:space="preserve">-young </w:t>
      </w:r>
      <w:proofErr w:type="spellStart"/>
      <w:r w:rsidR="003C30EE">
        <w:rPr>
          <w:bCs/>
        </w:rPr>
        <w:t>Suh</w:t>
      </w:r>
      <w:proofErr w:type="spellEnd"/>
      <w:r w:rsidR="003C30EE">
        <w:rPr>
          <w:bCs/>
        </w:rPr>
        <w:t>, MD</w:t>
      </w:r>
    </w:p>
    <w:p w:rsidR="00760FEC" w:rsidRPr="0021358F" w:rsidRDefault="00760FEC" w:rsidP="0021358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:rsidR="00A1616F" w:rsidRDefault="00A1616F" w:rsidP="00A1616F">
      <w:pPr>
        <w:rPr>
          <w:bCs/>
        </w:rPr>
      </w:pPr>
      <w:r w:rsidRPr="00A1616F">
        <w:rPr>
          <w:bCs/>
        </w:rPr>
        <w:t>Brandi Kenner-Bell, MD</w:t>
      </w:r>
      <w:r>
        <w:rPr>
          <w:bCs/>
        </w:rPr>
        <w:t xml:space="preserve">, </w:t>
      </w:r>
      <w:r w:rsidRPr="00A1616F">
        <w:rPr>
          <w:bCs/>
        </w:rPr>
        <w:t xml:space="preserve">Andrew </w:t>
      </w:r>
      <w:proofErr w:type="spellStart"/>
      <w:r w:rsidRPr="00A1616F">
        <w:rPr>
          <w:bCs/>
        </w:rPr>
        <w:t>Krakowski</w:t>
      </w:r>
      <w:proofErr w:type="spellEnd"/>
      <w:r w:rsidRPr="00A1616F">
        <w:rPr>
          <w:bCs/>
        </w:rPr>
        <w:t>, MD</w:t>
      </w:r>
    </w:p>
    <w:p w:rsidR="00A1616F" w:rsidRPr="00A1616F" w:rsidRDefault="00A1616F" w:rsidP="00A1616F">
      <w:pPr>
        <w:rPr>
          <w:bCs/>
        </w:rPr>
      </w:pPr>
    </w:p>
    <w:p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:rsidR="003C30EE" w:rsidRDefault="003C30EE" w:rsidP="00A1616F">
      <w:pPr>
        <w:rPr>
          <w:bCs/>
        </w:rPr>
      </w:pPr>
      <w:r w:rsidRPr="003C30EE">
        <w:rPr>
          <w:bCs/>
        </w:rPr>
        <w:t xml:space="preserve">Lawrence </w:t>
      </w:r>
      <w:proofErr w:type="spellStart"/>
      <w:r w:rsidRPr="003C30EE">
        <w:rPr>
          <w:bCs/>
        </w:rPr>
        <w:t>Eichenfield</w:t>
      </w:r>
      <w:proofErr w:type="spellEnd"/>
      <w:r w:rsidRPr="003C30EE">
        <w:rPr>
          <w:bCs/>
        </w:rPr>
        <w:t>, MD</w:t>
      </w:r>
    </w:p>
    <w:p w:rsidR="00A1616F" w:rsidRPr="002546C4" w:rsidRDefault="00A1616F" w:rsidP="00A1616F">
      <w:pPr>
        <w:rPr>
          <w:b/>
          <w:bCs/>
        </w:rPr>
      </w:pPr>
    </w:p>
    <w:p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 xml:space="preserve">tric Dermatology: Vol. 33, No. </w:t>
      </w:r>
      <w:r w:rsidR="003C30EE">
        <w:rPr>
          <w:rFonts w:ascii="Cambria" w:hAnsi="Cambria" w:cs="Calibri"/>
          <w:i/>
          <w:color w:val="808080"/>
          <w:sz w:val="20"/>
          <w:szCs w:val="30"/>
        </w:rPr>
        <w:t>4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(2016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2016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UniSans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B40"/>
    <w:rsid w:val="00064C29"/>
    <w:rsid w:val="000D4297"/>
    <w:rsid w:val="0021358F"/>
    <w:rsid w:val="0026506D"/>
    <w:rsid w:val="0031298A"/>
    <w:rsid w:val="003C30EE"/>
    <w:rsid w:val="003E369C"/>
    <w:rsid w:val="003F02CE"/>
    <w:rsid w:val="00414AF4"/>
    <w:rsid w:val="0044385C"/>
    <w:rsid w:val="005251FD"/>
    <w:rsid w:val="006353D5"/>
    <w:rsid w:val="00760FEC"/>
    <w:rsid w:val="008259C0"/>
    <w:rsid w:val="00887622"/>
    <w:rsid w:val="00A10B40"/>
    <w:rsid w:val="00A1616F"/>
    <w:rsid w:val="00A42468"/>
    <w:rsid w:val="00AB4E4B"/>
    <w:rsid w:val="00AF5470"/>
    <w:rsid w:val="00C8633F"/>
    <w:rsid w:val="00D43D44"/>
    <w:rsid w:val="00DA614A"/>
    <w:rsid w:val="00E72EF8"/>
    <w:rsid w:val="00FA2AF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649</Words>
  <Characters>3704</Characters>
  <Application>Microsoft Macintosh Word</Application>
  <DocSecurity>0</DocSecurity>
  <Lines>30</Lines>
  <Paragraphs>7</Paragraphs>
  <ScaleCrop>false</ScaleCrop>
  <Company>Holland-Parlette Associates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Kent Lindeman</cp:lastModifiedBy>
  <cp:revision>7</cp:revision>
  <dcterms:created xsi:type="dcterms:W3CDTF">2016-03-21T15:43:00Z</dcterms:created>
  <dcterms:modified xsi:type="dcterms:W3CDTF">2016-05-25T20:23:00Z</dcterms:modified>
</cp:coreProperties>
</file>